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07EB09" w14:textId="77777777" w:rsidR="00AE5443" w:rsidRPr="00AE5443" w:rsidRDefault="00AE5443" w:rsidP="00AE5443">
      <w:pPr>
        <w:pStyle w:val="Heading1"/>
        <w:spacing w:before="300"/>
        <w:ind w:left="0" w:firstLine="0"/>
        <w:jc w:val="center"/>
      </w:pPr>
      <w:r w:rsidRPr="00AE5443">
        <w:t xml:space="preserve">Rules concerning the treatment of change of </w:t>
      </w:r>
      <w:r w:rsidRPr="00AE5443">
        <w:rPr>
          <w:rStyle w:val="href2"/>
        </w:rPr>
        <w:t>Notifying administration</w:t>
      </w:r>
      <w:r>
        <w:br/>
      </w:r>
      <w:r w:rsidRPr="00AE5443">
        <w:t>which acts as the notifying administration of a satellite network</w:t>
      </w:r>
      <w:r>
        <w:br/>
      </w:r>
      <w:r w:rsidRPr="00AE5443">
        <w:t xml:space="preserve">on behalf of a group of named administrations </w:t>
      </w:r>
    </w:p>
    <w:p w14:paraId="77D06752" w14:textId="77777777" w:rsidR="00AE5443" w:rsidRPr="00933276" w:rsidRDefault="00AE5443" w:rsidP="00AE5443">
      <w:pPr>
        <w:rPr>
          <w:lang w:val="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AE5443" w:rsidRPr="00933276" w14:paraId="7C4BC15C" w14:textId="77777777" w:rsidTr="00A76907">
        <w:tc>
          <w:tcPr>
            <w:tcW w:w="9713" w:type="dxa"/>
          </w:tcPr>
          <w:p w14:paraId="1118B7B1" w14:textId="77777777" w:rsidR="00AE5443" w:rsidRPr="00933276" w:rsidRDefault="00AE5443" w:rsidP="00A76907">
            <w:pPr>
              <w:spacing w:before="0"/>
              <w:rPr>
                <w:b/>
                <w:bCs/>
                <w:szCs w:val="24"/>
                <w:lang w:val="en-US"/>
              </w:rPr>
            </w:pPr>
            <w:r w:rsidRPr="00933276">
              <w:rPr>
                <w:b/>
                <w:bCs/>
                <w:szCs w:val="24"/>
                <w:lang w:val="en-US"/>
              </w:rPr>
              <w:t>9.1, 9.6.1, 11.15.1, AP30 (4.1.25, 4.1.3, 4.2.6, 5.1.1), AP30A (4.2.6, 4.1.25, 4.1.3, 5.1.2), AP30B (2.6, 6.1)</w:t>
            </w:r>
          </w:p>
        </w:tc>
      </w:tr>
    </w:tbl>
    <w:p w14:paraId="0145F23E" w14:textId="77777777" w:rsidR="00AE5443" w:rsidRPr="00F97F74" w:rsidRDefault="00AE5443" w:rsidP="00AE5443">
      <w:pPr>
        <w:pStyle w:val="Heading1"/>
      </w:pPr>
      <w:r w:rsidRPr="00F97F74">
        <w:rPr>
          <w:color w:val="000000"/>
          <w:lang w:val="en-US"/>
        </w:rPr>
        <w:t>1</w:t>
      </w:r>
      <w:r>
        <w:rPr>
          <w:color w:val="000000"/>
          <w:lang w:val="en-US"/>
        </w:rPr>
        <w:tab/>
      </w:r>
      <w:r w:rsidRPr="00F97F74">
        <w:t>Change of Notifying Administration</w:t>
      </w:r>
    </w:p>
    <w:p w14:paraId="736AE5E6" w14:textId="77777777" w:rsidR="00AE5443" w:rsidRDefault="00AE5443" w:rsidP="00AE5443">
      <w:pPr>
        <w:rPr>
          <w:color w:val="000000"/>
          <w:lang w:val="en-US"/>
        </w:rPr>
      </w:pPr>
      <w:r w:rsidRPr="00933276">
        <w:rPr>
          <w:color w:val="000000"/>
          <w:lang w:val="en-US"/>
        </w:rPr>
        <w:t xml:space="preserve">Certain provisions of the Radio Regulations (Nos </w:t>
      </w:r>
      <w:r w:rsidRPr="00933276">
        <w:rPr>
          <w:b/>
          <w:bCs/>
          <w:lang w:val="en-US"/>
        </w:rPr>
        <w:t>9.1, 9.6.1, 11.15.1</w:t>
      </w:r>
      <w:r w:rsidRPr="001C7A4F">
        <w:rPr>
          <w:lang w:val="en-US"/>
        </w:rPr>
        <w:t>,</w:t>
      </w:r>
      <w:r w:rsidRPr="00933276">
        <w:rPr>
          <w:b/>
          <w:bCs/>
          <w:lang w:val="en-US"/>
        </w:rPr>
        <w:t xml:space="preserve"> </w:t>
      </w:r>
      <w:r w:rsidRPr="00A76907">
        <w:rPr>
          <w:lang w:val="en-US"/>
        </w:rPr>
        <w:t>Appendix</w:t>
      </w:r>
      <w:r>
        <w:rPr>
          <w:b/>
          <w:bCs/>
          <w:lang w:val="en-US"/>
        </w:rPr>
        <w:t xml:space="preserve"> </w:t>
      </w:r>
      <w:r w:rsidRPr="00803238">
        <w:rPr>
          <w:b/>
          <w:bCs/>
          <w:lang w:val="en-US"/>
        </w:rPr>
        <w:t>30</w:t>
      </w:r>
      <w:r w:rsidRPr="00933276">
        <w:rPr>
          <w:b/>
          <w:bCs/>
          <w:lang w:val="en-US"/>
        </w:rPr>
        <w:t xml:space="preserve"> (</w:t>
      </w:r>
      <w:r w:rsidRPr="00A76907">
        <w:rPr>
          <w:lang w:val="en-US"/>
        </w:rPr>
        <w:t>§</w:t>
      </w:r>
      <w:r>
        <w:rPr>
          <w:lang w:val="en-US"/>
        </w:rPr>
        <w:t xml:space="preserve"> </w:t>
      </w:r>
      <w:r>
        <w:rPr>
          <w:b/>
          <w:bCs/>
          <w:lang w:val="en-US"/>
        </w:rPr>
        <w:t>4.1.25</w:t>
      </w:r>
      <w:r w:rsidRPr="00670F51">
        <w:rPr>
          <w:lang w:val="en-US"/>
        </w:rPr>
        <w:t xml:space="preserve">, </w:t>
      </w:r>
      <w:r>
        <w:rPr>
          <w:b/>
          <w:bCs/>
          <w:lang w:val="en-US"/>
        </w:rPr>
        <w:t>4.1.3</w:t>
      </w:r>
      <w:r w:rsidRPr="00670F51">
        <w:rPr>
          <w:lang w:val="en-US"/>
        </w:rPr>
        <w:t xml:space="preserve">, </w:t>
      </w:r>
      <w:r>
        <w:rPr>
          <w:b/>
          <w:bCs/>
          <w:lang w:val="en-US"/>
        </w:rPr>
        <w:t xml:space="preserve">4.2.6 </w:t>
      </w:r>
      <w:r w:rsidRPr="00A76907">
        <w:rPr>
          <w:lang w:val="en-US"/>
        </w:rPr>
        <w:t>and</w:t>
      </w:r>
      <w:r>
        <w:rPr>
          <w:b/>
          <w:bCs/>
          <w:lang w:val="en-US"/>
        </w:rPr>
        <w:t xml:space="preserve"> 5.1.1)</w:t>
      </w:r>
      <w:r w:rsidRPr="001C7A4F">
        <w:rPr>
          <w:lang w:val="en-US"/>
        </w:rPr>
        <w:t>,</w:t>
      </w:r>
      <w:r>
        <w:rPr>
          <w:b/>
          <w:bCs/>
          <w:lang w:val="en-US"/>
        </w:rPr>
        <w:t xml:space="preserve"> </w:t>
      </w:r>
      <w:r w:rsidRPr="00A76907">
        <w:rPr>
          <w:lang w:val="en-US"/>
        </w:rPr>
        <w:t>Appendix</w:t>
      </w:r>
      <w:r>
        <w:rPr>
          <w:b/>
          <w:bCs/>
          <w:lang w:val="en-US"/>
        </w:rPr>
        <w:t xml:space="preserve"> </w:t>
      </w:r>
      <w:r w:rsidRPr="00803238">
        <w:rPr>
          <w:b/>
          <w:bCs/>
          <w:lang w:val="en-US"/>
        </w:rPr>
        <w:t>30A</w:t>
      </w:r>
      <w:r w:rsidRPr="00933276">
        <w:rPr>
          <w:b/>
          <w:bCs/>
          <w:lang w:val="en-US"/>
        </w:rPr>
        <w:t xml:space="preserve"> (</w:t>
      </w:r>
      <w:r w:rsidRPr="00A76907">
        <w:rPr>
          <w:lang w:val="en-US"/>
        </w:rPr>
        <w:t>§</w:t>
      </w:r>
      <w:r>
        <w:rPr>
          <w:lang w:val="en-US"/>
        </w:rPr>
        <w:t xml:space="preserve"> </w:t>
      </w:r>
      <w:r>
        <w:rPr>
          <w:b/>
          <w:bCs/>
          <w:lang w:val="en-US"/>
        </w:rPr>
        <w:t>4.2.6</w:t>
      </w:r>
      <w:r w:rsidRPr="001258F2">
        <w:rPr>
          <w:lang w:val="en-US"/>
        </w:rPr>
        <w:t>,</w:t>
      </w:r>
      <w:r>
        <w:rPr>
          <w:b/>
          <w:bCs/>
          <w:lang w:val="en-US"/>
        </w:rPr>
        <w:t xml:space="preserve"> 4.1.25</w:t>
      </w:r>
      <w:r w:rsidRPr="001258F2">
        <w:rPr>
          <w:lang w:val="en-US"/>
        </w:rPr>
        <w:t xml:space="preserve">, </w:t>
      </w:r>
      <w:r>
        <w:rPr>
          <w:b/>
          <w:bCs/>
          <w:lang w:val="en-US"/>
        </w:rPr>
        <w:t xml:space="preserve">4.1.3 </w:t>
      </w:r>
      <w:r w:rsidRPr="00A76907">
        <w:rPr>
          <w:lang w:val="en-US"/>
        </w:rPr>
        <w:t>and</w:t>
      </w:r>
      <w:r>
        <w:rPr>
          <w:b/>
          <w:bCs/>
          <w:lang w:val="en-US"/>
        </w:rPr>
        <w:t xml:space="preserve"> </w:t>
      </w:r>
      <w:r w:rsidRPr="00933276">
        <w:rPr>
          <w:b/>
          <w:bCs/>
          <w:lang w:val="en-US"/>
        </w:rPr>
        <w:t>5.1.2)</w:t>
      </w:r>
      <w:r w:rsidRPr="001C7A4F">
        <w:rPr>
          <w:lang w:val="en-US"/>
        </w:rPr>
        <w:t>,</w:t>
      </w:r>
      <w:r w:rsidRPr="00933276">
        <w:rPr>
          <w:b/>
          <w:bCs/>
          <w:lang w:val="en-US"/>
        </w:rPr>
        <w:t xml:space="preserve"> </w:t>
      </w:r>
      <w:r w:rsidRPr="00A76907">
        <w:rPr>
          <w:lang w:val="en-US"/>
        </w:rPr>
        <w:t>A</w:t>
      </w:r>
      <w:r>
        <w:rPr>
          <w:lang w:val="en-US"/>
        </w:rPr>
        <w:t xml:space="preserve">ppendix </w:t>
      </w:r>
      <w:r w:rsidRPr="00933276">
        <w:rPr>
          <w:b/>
          <w:bCs/>
          <w:lang w:val="en-US"/>
        </w:rPr>
        <w:t>30B (</w:t>
      </w:r>
      <w:r w:rsidRPr="00A76907">
        <w:rPr>
          <w:lang w:val="en-US"/>
        </w:rPr>
        <w:t>§</w:t>
      </w:r>
      <w:r>
        <w:rPr>
          <w:lang w:val="en-US"/>
        </w:rPr>
        <w:t xml:space="preserve"> </w:t>
      </w:r>
      <w:r>
        <w:rPr>
          <w:b/>
          <w:bCs/>
          <w:lang w:val="en-US"/>
        </w:rPr>
        <w:t xml:space="preserve">2.6 </w:t>
      </w:r>
      <w:r w:rsidRPr="00A76907">
        <w:rPr>
          <w:lang w:val="en-US"/>
        </w:rPr>
        <w:t>and</w:t>
      </w:r>
      <w:r>
        <w:rPr>
          <w:b/>
          <w:bCs/>
          <w:lang w:val="en-US"/>
        </w:rPr>
        <w:t xml:space="preserve"> </w:t>
      </w:r>
      <w:r w:rsidRPr="00933276">
        <w:rPr>
          <w:b/>
          <w:bCs/>
          <w:lang w:val="en-US"/>
        </w:rPr>
        <w:t>6.1)</w:t>
      </w:r>
      <w:r w:rsidRPr="00933276">
        <w:rPr>
          <w:color w:val="000000"/>
          <w:lang w:val="en-US"/>
        </w:rPr>
        <w:t>)</w:t>
      </w:r>
      <w:r>
        <w:rPr>
          <w:color w:val="000000"/>
          <w:lang w:val="en-US"/>
        </w:rPr>
        <w:t xml:space="preserve"> allow for an administration to act on behalf of a group of named administrations for the purpose of notifying the Radiocommunication Bureau of frequency assignments to satellite networks. In such cases, the administration acting on behalf of the group is designated notifying administration for the group within the meaning of the Radio Regulations.</w:t>
      </w:r>
    </w:p>
    <w:p w14:paraId="67029D4B" w14:textId="77777777" w:rsidR="00AE5443" w:rsidRDefault="00AE5443" w:rsidP="00AE5443">
      <w:pPr>
        <w:rPr>
          <w:color w:val="000000"/>
          <w:lang w:val="en-US"/>
        </w:rPr>
      </w:pPr>
      <w:r>
        <w:rPr>
          <w:color w:val="000000"/>
          <w:lang w:val="en-US"/>
        </w:rPr>
        <w:t>In some cases, the above-mentioned provisions are used for the benefit of an intergovernmental organization (a grouping of States constituted on the basis of an international treaty and having its own common organs)</w:t>
      </w:r>
      <w:r w:rsidRPr="00933276">
        <w:rPr>
          <w:color w:val="000000"/>
          <w:lang w:val="en-US"/>
        </w:rPr>
        <w:t>.</w:t>
      </w:r>
    </w:p>
    <w:p w14:paraId="6A592B79" w14:textId="77777777" w:rsidR="00AE5443" w:rsidRDefault="00AE5443" w:rsidP="00AE5443">
      <w:pPr>
        <w:rPr>
          <w:color w:val="000000"/>
          <w:lang w:val="en-US"/>
        </w:rPr>
      </w:pPr>
      <w:r>
        <w:rPr>
          <w:color w:val="000000"/>
          <w:lang w:val="en-US"/>
        </w:rPr>
        <w:t>On several occasions, intergovernmental satellite telecommunication organizations have requested the Bureau to make a change in their notifying administration. In order to clarify the conditions under which the Bureau can effect a change in the name of the notifying administration and update its various databases and the Preface to the BR IFIC (Space Services) (Table 2 and 12A/B), the Board has concluded as follows:</w:t>
      </w:r>
    </w:p>
    <w:p w14:paraId="79E5AA01" w14:textId="77777777" w:rsidR="00AE5443" w:rsidRDefault="00AE5443" w:rsidP="00AE5443">
      <w:pPr>
        <w:pStyle w:val="enumlev1"/>
        <w:rPr>
          <w:lang w:val="en-US"/>
        </w:rPr>
      </w:pPr>
      <w:r>
        <w:rPr>
          <w:lang w:val="en-US"/>
        </w:rPr>
        <w:t>–</w:t>
      </w:r>
      <w:r>
        <w:rPr>
          <w:lang w:val="en-US"/>
        </w:rPr>
        <w:tab/>
        <w:t xml:space="preserve">When an </w:t>
      </w:r>
      <w:r w:rsidRPr="000B448D">
        <w:rPr>
          <w:lang w:val="en-US"/>
        </w:rPr>
        <w:t>intergovernmental satellite telecommunication organization</w:t>
      </w:r>
      <w:r>
        <w:rPr>
          <w:lang w:val="en-US"/>
        </w:rPr>
        <w:t xml:space="preserve"> wishes to designate a new notifying administration vis-à-vis ITU for its satellite networks, the Bureau shall effect the corresponding modifications upon receipt of due written notification to that effect by the legal representative of the intergovernmental organization in question under the terms of its constitutive Act. This notification shall include the evidence of agreement from the newly named administration to act as the notifying administration on behalf of the intergovernmental organization.</w:t>
      </w:r>
    </w:p>
    <w:p w14:paraId="7AB7DB86" w14:textId="77777777" w:rsidR="00AE5443" w:rsidRPr="00AE5443" w:rsidRDefault="00AE5443" w:rsidP="00AE5443">
      <w:pPr>
        <w:rPr>
          <w:lang w:val="en-US"/>
        </w:rPr>
      </w:pPr>
    </w:p>
    <w:p w14:paraId="5C431AB1" w14:textId="77777777" w:rsidR="00AE5443" w:rsidRDefault="00AE5443" w:rsidP="004B0044"/>
    <w:p w14:paraId="1563D4FD" w14:textId="77777777" w:rsidR="00AE5443" w:rsidRDefault="00AE5443" w:rsidP="004B0044"/>
    <w:p w14:paraId="31EEBBD6" w14:textId="77777777" w:rsidR="00AE5443" w:rsidRDefault="00AE5443" w:rsidP="004B0044"/>
    <w:p w14:paraId="2EA8D6FC" w14:textId="77777777" w:rsidR="00AE5443" w:rsidRDefault="00AE5443" w:rsidP="004B0044">
      <w:pPr>
        <w:sectPr w:rsidR="00AE544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1C5D7D76" w14:textId="531D598D" w:rsidR="00FF7372" w:rsidRPr="00217728" w:rsidRDefault="00FF7372" w:rsidP="00FF7372">
      <w:pPr>
        <w:keepNext/>
        <w:keepLines/>
        <w:spacing w:before="300" w:line="320" w:lineRule="exact"/>
        <w:jc w:val="center"/>
        <w:outlineLvl w:val="0"/>
        <w:rPr>
          <w:b/>
          <w:sz w:val="28"/>
          <w:szCs w:val="28"/>
        </w:rPr>
      </w:pPr>
      <w:r w:rsidRPr="00217728">
        <w:rPr>
          <w:b/>
          <w:sz w:val="28"/>
          <w:szCs w:val="28"/>
        </w:rPr>
        <w:lastRenderedPageBreak/>
        <w:t>Rules related to satellite systems submitted by an administration acting on behalf of a group of named administrations</w:t>
      </w:r>
      <w:r w:rsidR="006657E9">
        <w:rPr>
          <w:b/>
          <w:sz w:val="28"/>
          <w:szCs w:val="28"/>
        </w:rPr>
        <w:t>      </w:t>
      </w:r>
      <w:r w:rsidR="006657E9" w:rsidRPr="00AD037B">
        <w:rPr>
          <w:b/>
          <w:color w:val="000000"/>
          <w:sz w:val="16"/>
          <w:szCs w:val="16"/>
        </w:rPr>
        <w:t>(ADD RRB20/84)</w:t>
      </w:r>
    </w:p>
    <w:p w14:paraId="49A2D888" w14:textId="77777777" w:rsidR="00FF7372" w:rsidRPr="007638B1" w:rsidRDefault="00FF7372" w:rsidP="00FF7372"/>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FF7372" w:rsidRPr="007638B1" w14:paraId="15D6F9BA" w14:textId="77777777" w:rsidTr="00DA5DD1">
        <w:tc>
          <w:tcPr>
            <w:tcW w:w="9609" w:type="dxa"/>
          </w:tcPr>
          <w:p w14:paraId="0759A9E2" w14:textId="77777777" w:rsidR="00FF7372" w:rsidRPr="007638B1" w:rsidRDefault="00FF7372" w:rsidP="00DA5DD1">
            <w:pPr>
              <w:spacing w:before="0"/>
              <w:rPr>
                <w:b/>
                <w:bCs/>
                <w:szCs w:val="24"/>
              </w:rPr>
            </w:pPr>
            <w:r w:rsidRPr="007638B1">
              <w:rPr>
                <w:b/>
                <w:bCs/>
                <w:szCs w:val="24"/>
              </w:rPr>
              <w:t>9.1.1, 9.6.1, 11.15.1, AP4 Annex 2 items A.1.f.2 and A.1.f.3, AP30 (4.1.3, 4.1.25, 4.2.6, 5.1.1), AP30A (4.1.3, 4.1.25, 4.2.6,5.1.2), AP30B (2.6, 6.1)</w:t>
            </w:r>
          </w:p>
        </w:tc>
      </w:tr>
    </w:tbl>
    <w:p w14:paraId="73371801" w14:textId="79B10A87" w:rsidR="00FF7372" w:rsidRPr="007638B1" w:rsidRDefault="00FF7372" w:rsidP="00FF7372">
      <w:r w:rsidRPr="007638B1">
        <w:t xml:space="preserve">Certain provisions of the Radio Regulations (Nos. </w:t>
      </w:r>
      <w:r w:rsidRPr="007638B1">
        <w:rPr>
          <w:b/>
          <w:bCs/>
        </w:rPr>
        <w:t>9.1.1</w:t>
      </w:r>
      <w:r w:rsidRPr="007638B1">
        <w:t xml:space="preserve">, </w:t>
      </w:r>
      <w:r w:rsidRPr="007638B1">
        <w:rPr>
          <w:b/>
          <w:bCs/>
        </w:rPr>
        <w:t>9.6.1</w:t>
      </w:r>
      <w:r w:rsidRPr="007638B1">
        <w:t xml:space="preserve">, </w:t>
      </w:r>
      <w:r w:rsidRPr="007638B1">
        <w:rPr>
          <w:b/>
          <w:bCs/>
        </w:rPr>
        <w:t>11.15.1</w:t>
      </w:r>
      <w:r w:rsidRPr="007638B1">
        <w:t xml:space="preserve">, Appendix </w:t>
      </w:r>
      <w:r w:rsidRPr="007638B1">
        <w:rPr>
          <w:b/>
          <w:bCs/>
        </w:rPr>
        <w:t>30</w:t>
      </w:r>
      <w:r w:rsidRPr="007638B1">
        <w:t xml:space="preserve"> (§§</w:t>
      </w:r>
      <w:r w:rsidR="00403072">
        <w:t> </w:t>
      </w:r>
      <w:r w:rsidRPr="007638B1">
        <w:t xml:space="preserve">4.1.3, 4.2.6 and 5.1.1, see also § 4.1.25), Appendix </w:t>
      </w:r>
      <w:r w:rsidRPr="007638B1">
        <w:rPr>
          <w:b/>
          <w:bCs/>
        </w:rPr>
        <w:t>30A</w:t>
      </w:r>
      <w:r w:rsidRPr="007638B1">
        <w:t xml:space="preserve"> (§§ 4.1.3, 4.2.6 and 5.1.2, see also § 4.1.25), Appendix </w:t>
      </w:r>
      <w:r w:rsidRPr="007638B1">
        <w:rPr>
          <w:b/>
          <w:bCs/>
        </w:rPr>
        <w:t>30B</w:t>
      </w:r>
      <w:r w:rsidRPr="007638B1">
        <w:t xml:space="preserve"> (§§ 2.6 and 6.1)) allow for an administration to act on behalf of a group of named administrations for the purpose of notifying the Bureau of frequency assignments to satellite systems. In such cases, the administration acting on behalf of the group is designated as the notifying administration for the group within the meaning of the Radio Regulations. These provisions share the common feature (albeit expressed in different manners) that, whenever an administration acts on behalf of a group of named administrations, all members of the group retain the right to respond in respect of their own services which could affect or be affected by the proposed assignment.</w:t>
      </w:r>
    </w:p>
    <w:p w14:paraId="23A0CA7D" w14:textId="77777777" w:rsidR="00FF7372" w:rsidRPr="007638B1" w:rsidRDefault="00FF7372" w:rsidP="00FF7372">
      <w:r w:rsidRPr="007638B1">
        <w:t xml:space="preserve">For the implementation of these provisions, symbols of “Intergovernmental satellite organizations” (see Table 2 of the Preface to the BR IFIC for Space Services), irrespective of the legal status of the group of administrations forming the entity, shall be created. Such symbols shall be submitted to the Bureau under item A.1.f.3 of Annex 2 to Appendix </w:t>
      </w:r>
      <w:r w:rsidRPr="007638B1">
        <w:rPr>
          <w:b/>
          <w:bCs/>
        </w:rPr>
        <w:t>4</w:t>
      </w:r>
      <w:r w:rsidRPr="007638B1">
        <w:t xml:space="preserve"> (“if the notice is submitted on behalf of an intergovernmental satellite organization, the symbol of that organization (see the Preface)”). Satellite filings bearing such a symbol shall be treated separately from filings submitted by the notifying administration on its own behalf: the special sections</w:t>
      </w:r>
      <w:r w:rsidRPr="007638B1">
        <w:rPr>
          <w:vertAlign w:val="superscript"/>
        </w:rPr>
        <w:footnoteReference w:id="1"/>
      </w:r>
      <w:r w:rsidRPr="007638B1">
        <w:t xml:space="preserve"> of such satellite filings show the notifying administration labelled as ADM/ORG, where ADM is the symbol of the notifying administration and ORG the symbol of the intergovernmental satellite organization (instead of being simply labelled ADM). Moreover, the coordination requirements of the satellite system of ADM/ORG shall include the coordination requirements with respect to ADM if the relevant coordination thresholds are exceeded. This method ensures the appropriate implementation of the right of “all members of the group (…) to respond in respect of their own services”. </w:t>
      </w:r>
    </w:p>
    <w:p w14:paraId="6A84D514" w14:textId="78D2B024" w:rsidR="00FF7372" w:rsidRDefault="00FF7372" w:rsidP="00FF7372">
      <w:r w:rsidRPr="007638B1">
        <w:t xml:space="preserve">In parallel, the Bureau can list several administrations under item A.1.f.2 of Annex 2 to Appendix </w:t>
      </w:r>
      <w:r w:rsidRPr="007638B1">
        <w:rPr>
          <w:b/>
          <w:bCs/>
        </w:rPr>
        <w:t xml:space="preserve">4 </w:t>
      </w:r>
      <w:r w:rsidRPr="007638B1">
        <w:t>(“</w:t>
      </w:r>
      <w:r w:rsidRPr="007638B1">
        <w:rPr>
          <w:i/>
          <w:iCs/>
        </w:rPr>
        <w:t>if the notice is submitted by the notifying administration in association with other administrations, the symbols of each of the administrations (see the Preface)</w:t>
      </w:r>
      <w:r w:rsidRPr="007638B1">
        <w:t xml:space="preserve">”) without the creation of “Intergovernmental satellite organizations”. In these cases, the notifying administration shall be labelled ADM and no coordination requirements with other satellite systems and terrestrial services of that notifying administration shall be considered. In other terms, the right of the notifying administration of the group to respond in respect of its own services is not applied to these cases (other administrations of the group do however retain this right). </w:t>
      </w:r>
    </w:p>
    <w:p w14:paraId="45BC3FDA" w14:textId="05398DC5" w:rsidR="001710EA" w:rsidRPr="007638B1" w:rsidRDefault="001710EA" w:rsidP="00FF7372">
      <w:r>
        <w:br w:type="page"/>
      </w:r>
    </w:p>
    <w:p w14:paraId="04EF5EE6" w14:textId="77777777" w:rsidR="00FF7372" w:rsidRPr="007638B1" w:rsidRDefault="00FF7372" w:rsidP="00FF7372">
      <w:r w:rsidRPr="007638B1">
        <w:t xml:space="preserve">The following table shall apply for treatment of notices submitted by an administration acting on behalf of a group of named administrations depending on whether the group is submitted through item A.1.f.2 or A.1.f.3 of Annex 2 to Appendix </w:t>
      </w:r>
      <w:r w:rsidRPr="007638B1">
        <w:rPr>
          <w:b/>
          <w:bCs/>
        </w:rPr>
        <w:t>4</w:t>
      </w:r>
      <w:r w:rsidRPr="007638B1">
        <w:t>.</w:t>
      </w:r>
    </w:p>
    <w:p w14:paraId="35C13364" w14:textId="088E0364" w:rsidR="00FF7372" w:rsidRDefault="00FF7372" w:rsidP="00FF7372">
      <w:r w:rsidRPr="007638B1">
        <w:t>Note: some intergovernmental satellite organizations have more than one notifying administration. In such a case, the following table is applicable separately for each notifying administration in respect of the satellite system for which it acts as the notifying administration on behalf of the group of named administrations.</w:t>
      </w:r>
    </w:p>
    <w:p w14:paraId="4FDD49AF" w14:textId="77777777" w:rsidR="00FF7372" w:rsidRPr="007638B1" w:rsidRDefault="00FF7372" w:rsidP="00FF7372">
      <w:pPr>
        <w:sectPr w:rsidR="00FF7372" w:rsidRPr="007638B1" w:rsidSect="008518ED">
          <w:headerReference w:type="even" r:id="rId9"/>
          <w:headerReference w:type="default" r:id="rId10"/>
          <w:headerReference w:type="first" r:id="rId11"/>
          <w:footerReference w:type="first" r:id="rId12"/>
          <w:pgSz w:w="11907" w:h="16834" w:code="9"/>
          <w:pgMar w:top="1701" w:right="851" w:bottom="1134" w:left="1985" w:header="567" w:footer="215" w:gutter="0"/>
          <w:cols w:space="720"/>
          <w:titlePg/>
        </w:sectPr>
      </w:pPr>
    </w:p>
    <w:tbl>
      <w:tblPr>
        <w:tblStyle w:val="TableGrid3"/>
        <w:tblW w:w="14459" w:type="dxa"/>
        <w:jc w:val="center"/>
        <w:tblLook w:val="04A0" w:firstRow="1" w:lastRow="0" w:firstColumn="1" w:lastColumn="0" w:noHBand="0" w:noVBand="1"/>
      </w:tblPr>
      <w:tblGrid>
        <w:gridCol w:w="3348"/>
        <w:gridCol w:w="4821"/>
        <w:gridCol w:w="6290"/>
      </w:tblGrid>
      <w:tr w:rsidR="00FF7372" w:rsidRPr="0011124F" w14:paraId="6C11CFBC" w14:textId="77777777" w:rsidTr="000100A3">
        <w:trPr>
          <w:tblHeader/>
          <w:jc w:val="center"/>
        </w:trPr>
        <w:tc>
          <w:tcPr>
            <w:tcW w:w="1158" w:type="pct"/>
          </w:tcPr>
          <w:p w14:paraId="7760ADEA" w14:textId="77777777" w:rsidR="00FF7372" w:rsidRPr="0011124F" w:rsidRDefault="00FF7372" w:rsidP="0011124F">
            <w:pPr>
              <w:pStyle w:val="Tablehead0"/>
              <w:rPr>
                <w:rFonts w:ascii="Times New Roman" w:hAnsi="Times New Roman" w:cs="Times New Roman"/>
              </w:rPr>
            </w:pPr>
          </w:p>
        </w:tc>
        <w:tc>
          <w:tcPr>
            <w:tcW w:w="1667" w:type="pct"/>
          </w:tcPr>
          <w:p w14:paraId="52FCE710" w14:textId="1352352C" w:rsidR="00FF7372" w:rsidRPr="0011124F" w:rsidRDefault="00FF7372" w:rsidP="0011124F">
            <w:pPr>
              <w:pStyle w:val="Tablehead0"/>
              <w:rPr>
                <w:rFonts w:ascii="Times New Roman" w:hAnsi="Times New Roman" w:cs="Times New Roman"/>
                <w:bCs/>
              </w:rPr>
            </w:pPr>
            <w:r w:rsidRPr="0011124F">
              <w:rPr>
                <w:rFonts w:ascii="Times New Roman" w:hAnsi="Times New Roman" w:cs="Times New Roman"/>
                <w:bCs/>
              </w:rPr>
              <w:t>Group of named administrations submitted through item A.1.f.2 (list of administrations)</w:t>
            </w:r>
          </w:p>
        </w:tc>
        <w:tc>
          <w:tcPr>
            <w:tcW w:w="2175" w:type="pct"/>
          </w:tcPr>
          <w:p w14:paraId="4B3930CC" w14:textId="77777777" w:rsidR="00FF7372" w:rsidRPr="0011124F" w:rsidRDefault="00FF7372" w:rsidP="0011124F">
            <w:pPr>
              <w:pStyle w:val="Tablehead0"/>
              <w:rPr>
                <w:rFonts w:ascii="Times New Roman" w:hAnsi="Times New Roman" w:cs="Times New Roman"/>
                <w:bCs/>
              </w:rPr>
            </w:pPr>
            <w:r w:rsidRPr="0011124F">
              <w:rPr>
                <w:rFonts w:ascii="Times New Roman" w:hAnsi="Times New Roman" w:cs="Times New Roman"/>
                <w:bCs/>
              </w:rPr>
              <w:t>Group of named administrations submitted through item A.1.f.3 (intergovernmental satellite organization)</w:t>
            </w:r>
          </w:p>
        </w:tc>
      </w:tr>
      <w:tr w:rsidR="00FF7372" w:rsidRPr="0097060E" w14:paraId="01B43991" w14:textId="77777777" w:rsidTr="008428CB">
        <w:trPr>
          <w:jc w:val="center"/>
        </w:trPr>
        <w:tc>
          <w:tcPr>
            <w:tcW w:w="5000" w:type="pct"/>
            <w:gridSpan w:val="3"/>
          </w:tcPr>
          <w:p w14:paraId="025B4009" w14:textId="77777777" w:rsidR="00FF7372" w:rsidRPr="0097060E" w:rsidRDefault="00FF7372" w:rsidP="0097060E">
            <w:pPr>
              <w:pStyle w:val="Tabletext0"/>
              <w:rPr>
                <w:rFonts w:ascii="Times New Roman" w:hAnsi="Times New Roman" w:cs="Times New Roman"/>
                <w:b/>
                <w:bCs/>
              </w:rPr>
            </w:pPr>
            <w:r w:rsidRPr="0097060E">
              <w:rPr>
                <w:rFonts w:ascii="Times New Roman" w:hAnsi="Times New Roman" w:cs="Times New Roman"/>
                <w:b/>
                <w:bCs/>
              </w:rPr>
              <w:t>1. Creation of the group of named administrations</w:t>
            </w:r>
          </w:p>
        </w:tc>
      </w:tr>
      <w:tr w:rsidR="00FF7372" w:rsidRPr="0097060E" w14:paraId="372B4738" w14:textId="77777777" w:rsidTr="000100A3">
        <w:trPr>
          <w:jc w:val="center"/>
        </w:trPr>
        <w:tc>
          <w:tcPr>
            <w:tcW w:w="1158" w:type="pct"/>
            <w:tcBorders>
              <w:bottom w:val="single" w:sz="4" w:space="0" w:color="auto"/>
            </w:tcBorders>
          </w:tcPr>
          <w:p w14:paraId="7A112E2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1-1</w:t>
            </w:r>
            <w:r w:rsidRPr="0097060E">
              <w:rPr>
                <w:rFonts w:ascii="Times New Roman" w:hAnsi="Times New Roman" w:cs="Times New Roman"/>
              </w:rPr>
              <w:t xml:space="preserve">: the group is created when administration ADM submits a satellite system on behalf of administrations ADM, ADM_1, ADM_2, etc. </w:t>
            </w:r>
          </w:p>
        </w:tc>
        <w:tc>
          <w:tcPr>
            <w:tcW w:w="1667" w:type="pct"/>
            <w:tcBorders>
              <w:bottom w:val="single" w:sz="4" w:space="0" w:color="auto"/>
            </w:tcBorders>
          </w:tcPr>
          <w:p w14:paraId="002504D5" w14:textId="77777777" w:rsidR="00FF7372" w:rsidRPr="0097060E" w:rsidRDefault="00FF7372" w:rsidP="0097060E">
            <w:pPr>
              <w:pStyle w:val="Tabletext0"/>
              <w:rPr>
                <w:rFonts w:ascii="Times New Roman" w:hAnsi="Times New Roman" w:cs="Times New Roman"/>
                <w:lang w:val="en-GB"/>
              </w:rPr>
            </w:pPr>
            <w:r w:rsidRPr="0097060E">
              <w:rPr>
                <w:rFonts w:ascii="Times New Roman" w:hAnsi="Times New Roman" w:cs="Times New Roman"/>
                <w:lang w:val="en-GB"/>
              </w:rPr>
              <w:t xml:space="preserve">A special section is published with ADM as the notifying administration and administrations ADM_1, ADM_2, etc. listed under item A.1.f.2. </w:t>
            </w:r>
          </w:p>
          <w:p w14:paraId="273709DD" w14:textId="77777777" w:rsidR="00FF7372" w:rsidRPr="0097060E" w:rsidRDefault="00FF7372" w:rsidP="0097060E">
            <w:pPr>
              <w:pStyle w:val="Tabletext0"/>
              <w:rPr>
                <w:rFonts w:ascii="Times New Roman" w:hAnsi="Times New Roman" w:cs="Times New Roman"/>
                <w:lang w:val="en-GB"/>
              </w:rPr>
            </w:pPr>
            <w:r w:rsidRPr="0097060E">
              <w:rPr>
                <w:rFonts w:ascii="Times New Roman" w:hAnsi="Times New Roman" w:cs="Times New Roman"/>
                <w:lang w:val="en-GB"/>
              </w:rPr>
              <w:t xml:space="preserve">In special sections where coordination requirements are listed, coordination may be required with regards to administrations ADM_1, ADM_2, etc. but not with regards to administration ADM. </w:t>
            </w:r>
          </w:p>
        </w:tc>
        <w:tc>
          <w:tcPr>
            <w:tcW w:w="2175" w:type="pct"/>
            <w:tcBorders>
              <w:bottom w:val="single" w:sz="4" w:space="0" w:color="auto"/>
            </w:tcBorders>
          </w:tcPr>
          <w:p w14:paraId="05823CC1"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code ORG for the group of administrations ADM, ADM_1, ADM_2, etc. is created and inserted in Table 2 of the Preface. </w:t>
            </w:r>
          </w:p>
          <w:p w14:paraId="70617554"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special section is published with ADM/ORG as the notifying administration. Administrations ADM, ADM_1, ADM_2, etc. may or may not be listed in item A.1.f.2, at the request of the notifying administration. </w:t>
            </w:r>
          </w:p>
          <w:p w14:paraId="65DF00B7"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In special sections where coordination requirements are listed, coordination may be required with regards to administrations ADM, ADM_1, ADM_2, etc. but not with regards to ADM/ORG.</w:t>
            </w:r>
          </w:p>
        </w:tc>
      </w:tr>
      <w:tr w:rsidR="00FF7372" w:rsidRPr="0097060E" w14:paraId="0AEC5B37" w14:textId="77777777" w:rsidTr="000100A3">
        <w:trPr>
          <w:jc w:val="center"/>
        </w:trPr>
        <w:tc>
          <w:tcPr>
            <w:tcW w:w="1158" w:type="pct"/>
            <w:tcBorders>
              <w:bottom w:val="single" w:sz="4" w:space="0" w:color="auto"/>
            </w:tcBorders>
          </w:tcPr>
          <w:p w14:paraId="125807E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1-2</w:t>
            </w:r>
            <w:r w:rsidRPr="0097060E">
              <w:rPr>
                <w:rFonts w:ascii="Times New Roman" w:hAnsi="Times New Roman" w:cs="Times New Roman"/>
              </w:rPr>
              <w:t>: the group is created when notifying administration ADM, on behalf of administrations ADM, ADM_1, ADM_2, etc., requests to do so on an existing ADM satellite system.</w:t>
            </w:r>
          </w:p>
        </w:tc>
        <w:tc>
          <w:tcPr>
            <w:tcW w:w="1667" w:type="pct"/>
            <w:tcBorders>
              <w:bottom w:val="single" w:sz="4" w:space="0" w:color="auto"/>
            </w:tcBorders>
          </w:tcPr>
          <w:p w14:paraId="563443F2"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modification to the last special section of the existing satellite system is published with ADM as the notifying administration and administrations ADM_1, ADM_2, etc. listed under item A.1.f.2. </w:t>
            </w:r>
          </w:p>
          <w:p w14:paraId="2E1F6DA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w:t>
            </w:r>
            <w:r w:rsidRPr="0097060E">
              <w:rPr>
                <w:rFonts w:ascii="Times New Roman" w:hAnsi="Times New Roman" w:cs="Times New Roman"/>
                <w:vertAlign w:val="superscript"/>
              </w:rPr>
              <w:footnoteReference w:id="2"/>
            </w:r>
            <w:r w:rsidRPr="0097060E">
              <w:rPr>
                <w:rFonts w:ascii="Times New Roman" w:hAnsi="Times New Roman" w:cs="Times New Roman"/>
              </w:rPr>
              <w:t xml:space="preserve"> is unchanged. </w:t>
            </w:r>
          </w:p>
        </w:tc>
        <w:tc>
          <w:tcPr>
            <w:tcW w:w="2175" w:type="pct"/>
            <w:tcBorders>
              <w:bottom w:val="single" w:sz="4" w:space="0" w:color="auto"/>
            </w:tcBorders>
          </w:tcPr>
          <w:p w14:paraId="06BDCE1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code ORG for the group of administrations ADM, ADM_1, ADM_2, etc. is created and inserted in Table 2 of the Preface. </w:t>
            </w:r>
          </w:p>
          <w:p w14:paraId="3A9769CC"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Modifications to all the special sections of the existing satellite system are published with ADM/ORG as the notifying administration. Administrations ADM, ADM_1, ADM_2, etc. may or may not be listed in item A.1.f.2, at the request of the notifying administration. </w:t>
            </w:r>
          </w:p>
          <w:p w14:paraId="5DC2881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Notifying administration ADM has to clarify in its request the coordination status of its other satellite systems with regards to the satellite system for which the change is requested. Depending on the information provided by administration ADM, the list of coordination requirements of the existing satellite system may have to be revised. </w:t>
            </w:r>
          </w:p>
        </w:tc>
      </w:tr>
      <w:tr w:rsidR="00FF7372" w:rsidRPr="0097060E" w14:paraId="0353F06C" w14:textId="77777777" w:rsidTr="008428CB">
        <w:trPr>
          <w:jc w:val="center"/>
        </w:trPr>
        <w:tc>
          <w:tcPr>
            <w:tcW w:w="5000" w:type="pct"/>
            <w:gridSpan w:val="3"/>
          </w:tcPr>
          <w:p w14:paraId="2873F392" w14:textId="77777777" w:rsidR="00FF7372" w:rsidRPr="0097060E" w:rsidRDefault="00FF7372" w:rsidP="008518ED">
            <w:pPr>
              <w:pStyle w:val="Tabletext0"/>
              <w:keepNext/>
              <w:pageBreakBefore/>
              <w:rPr>
                <w:rFonts w:ascii="Times New Roman" w:hAnsi="Times New Roman" w:cs="Times New Roman"/>
                <w:b/>
                <w:bCs/>
              </w:rPr>
            </w:pPr>
            <w:r w:rsidRPr="0097060E">
              <w:rPr>
                <w:rFonts w:ascii="Times New Roman" w:hAnsi="Times New Roman" w:cs="Times New Roman"/>
                <w:b/>
                <w:bCs/>
              </w:rPr>
              <w:lastRenderedPageBreak/>
              <w:t>2. Modification (including closure) of the group of named administrations</w:t>
            </w:r>
          </w:p>
        </w:tc>
      </w:tr>
      <w:tr w:rsidR="00FF7372" w:rsidRPr="0097060E" w14:paraId="2786A710" w14:textId="77777777" w:rsidTr="000100A3">
        <w:trPr>
          <w:jc w:val="center"/>
        </w:trPr>
        <w:tc>
          <w:tcPr>
            <w:tcW w:w="1158" w:type="pct"/>
          </w:tcPr>
          <w:p w14:paraId="463B248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2-1</w:t>
            </w:r>
            <w:r w:rsidRPr="0097060E">
              <w:rPr>
                <w:rFonts w:ascii="Times New Roman" w:hAnsi="Times New Roman" w:cs="Times New Roman"/>
              </w:rPr>
              <w:t>: Administration ADM_3 joins the group</w:t>
            </w:r>
          </w:p>
        </w:tc>
        <w:tc>
          <w:tcPr>
            <w:tcW w:w="1667" w:type="pct"/>
          </w:tcPr>
          <w:p w14:paraId="65F5C30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modification to the last special section of the existing satellite system(s) is published with ADM as the notifying administration and administrations ADM_1, ADM_2, ADM_3, etc. listed under item A.1.f.2. </w:t>
            </w:r>
          </w:p>
          <w:p w14:paraId="204724C1"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c>
          <w:tcPr>
            <w:tcW w:w="2175" w:type="pct"/>
          </w:tcPr>
          <w:p w14:paraId="6459D1B5"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administrations for the organization ORG is updated in Table 2 of the Preface by including administration ADM_3.</w:t>
            </w:r>
          </w:p>
          <w:p w14:paraId="64CF058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A modification to the last special section is necessary if a group of administrations ADM, ADM_1, ADM_2, etc. has also been listed in item A.1.f.2, at the request of the notifying administration.</w:t>
            </w:r>
          </w:p>
          <w:p w14:paraId="7514517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r>
      <w:tr w:rsidR="00FF7372" w:rsidRPr="0097060E" w14:paraId="11649E61" w14:textId="77777777" w:rsidTr="000100A3">
        <w:trPr>
          <w:jc w:val="center"/>
        </w:trPr>
        <w:tc>
          <w:tcPr>
            <w:tcW w:w="1158" w:type="pct"/>
          </w:tcPr>
          <w:p w14:paraId="73C3E075"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2-2</w:t>
            </w:r>
            <w:r w:rsidRPr="0097060E">
              <w:rPr>
                <w:rFonts w:ascii="Times New Roman" w:hAnsi="Times New Roman" w:cs="Times New Roman"/>
              </w:rPr>
              <w:t>: Administration ADM_1 leaves the group</w:t>
            </w:r>
          </w:p>
        </w:tc>
        <w:tc>
          <w:tcPr>
            <w:tcW w:w="1667" w:type="pct"/>
          </w:tcPr>
          <w:p w14:paraId="3C86EBEE"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A modification to the last special section of the existing satellite system(s) is published with ADM as the notifying administration and administration ADM_1 removed from the list published under item A.1.f.2.</w:t>
            </w:r>
          </w:p>
          <w:p w14:paraId="1F15D404"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Administration ADM annexes a copy of the letter of consent from administration ADM_1 to leave the group.</w:t>
            </w:r>
          </w:p>
          <w:p w14:paraId="23736D07"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c>
          <w:tcPr>
            <w:tcW w:w="2175" w:type="pct"/>
          </w:tcPr>
          <w:p w14:paraId="1E2A7BA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administrations for the organization ORG is updated in Table 2 of the Preface by removing administration ADM_1.</w:t>
            </w:r>
          </w:p>
          <w:p w14:paraId="5ED5EABD"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modification to the last special section is necessary if a group of administrations ADM, ADM_1, ADM_2, etc. has been listed in item A.1.f.2, at the request of the notifying administration. </w:t>
            </w:r>
          </w:p>
          <w:p w14:paraId="4F9B3C4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r>
      <w:tr w:rsidR="00FF7372" w:rsidRPr="0097060E" w14:paraId="2AAC184B" w14:textId="77777777" w:rsidTr="000100A3">
        <w:trPr>
          <w:jc w:val="center"/>
        </w:trPr>
        <w:tc>
          <w:tcPr>
            <w:tcW w:w="1158" w:type="pct"/>
          </w:tcPr>
          <w:p w14:paraId="5C1CAB41" w14:textId="77777777" w:rsidR="00FF7372" w:rsidRPr="0097060E" w:rsidRDefault="00FF7372" w:rsidP="0097060E">
            <w:pPr>
              <w:pStyle w:val="Tabletext0"/>
              <w:rPr>
                <w:rFonts w:ascii="Times New Roman" w:hAnsi="Times New Roman" w:cs="Times New Roman"/>
                <w:u w:val="single"/>
              </w:rPr>
            </w:pPr>
            <w:r w:rsidRPr="0097060E">
              <w:rPr>
                <w:rFonts w:ascii="Times New Roman" w:hAnsi="Times New Roman" w:cs="Times New Roman"/>
                <w:u w:val="single"/>
              </w:rPr>
              <w:t>Case 2-3</w:t>
            </w:r>
            <w:r w:rsidRPr="0097060E">
              <w:rPr>
                <w:rFonts w:ascii="Times New Roman" w:hAnsi="Times New Roman" w:cs="Times New Roman"/>
              </w:rPr>
              <w:t>: Notifying administration ADM leaves the group</w:t>
            </w:r>
          </w:p>
        </w:tc>
        <w:tc>
          <w:tcPr>
            <w:tcW w:w="1667" w:type="pct"/>
          </w:tcPr>
          <w:p w14:paraId="52E2C96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Notifying administration ADM cannot leave the group without suppressing the satellite system. </w:t>
            </w:r>
          </w:p>
        </w:tc>
        <w:tc>
          <w:tcPr>
            <w:tcW w:w="2175" w:type="pct"/>
          </w:tcPr>
          <w:p w14:paraId="61559117"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Notifying administration ADM cannot leave the group without requesting the BR, or RRB, to change the notifying administration (see Case 2-4 below).</w:t>
            </w:r>
          </w:p>
        </w:tc>
      </w:tr>
      <w:tr w:rsidR="00FF7372" w:rsidRPr="0097060E" w14:paraId="1957B657" w14:textId="77777777" w:rsidTr="000100A3">
        <w:trPr>
          <w:jc w:val="center"/>
        </w:trPr>
        <w:tc>
          <w:tcPr>
            <w:tcW w:w="1158" w:type="pct"/>
          </w:tcPr>
          <w:p w14:paraId="272CAF2B" w14:textId="77777777" w:rsidR="00FF7372" w:rsidRPr="0097060E" w:rsidRDefault="00FF7372" w:rsidP="008518ED">
            <w:pPr>
              <w:pStyle w:val="Tabletext0"/>
              <w:pageBreakBefore/>
              <w:rPr>
                <w:rFonts w:ascii="Times New Roman" w:hAnsi="Times New Roman" w:cs="Times New Roman"/>
              </w:rPr>
            </w:pPr>
            <w:r w:rsidRPr="0097060E">
              <w:rPr>
                <w:rFonts w:ascii="Times New Roman" w:hAnsi="Times New Roman" w:cs="Times New Roman"/>
                <w:u w:val="single"/>
              </w:rPr>
              <w:lastRenderedPageBreak/>
              <w:t>Case 2-4</w:t>
            </w:r>
            <w:r w:rsidRPr="0097060E">
              <w:rPr>
                <w:rFonts w:ascii="Times New Roman" w:hAnsi="Times New Roman" w:cs="Times New Roman"/>
              </w:rPr>
              <w:t>: The group decides to change its notifying administration</w:t>
            </w:r>
          </w:p>
        </w:tc>
        <w:tc>
          <w:tcPr>
            <w:tcW w:w="1667" w:type="pct"/>
          </w:tcPr>
          <w:p w14:paraId="7848C7C1"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bCs/>
              </w:rPr>
              <w:t xml:space="preserve">WRC-19 decided that the Board shall deny such requests </w:t>
            </w:r>
            <w:r w:rsidRPr="0097060E">
              <w:rPr>
                <w:rFonts w:ascii="Times New Roman" w:hAnsi="Times New Roman" w:cs="Times New Roman"/>
              </w:rPr>
              <w:t xml:space="preserve">(see Section 3 of Document </w:t>
            </w:r>
            <w:hyperlink r:id="rId13" w:history="1">
              <w:r w:rsidRPr="0097060E">
                <w:rPr>
                  <w:rFonts w:ascii="Times New Roman" w:hAnsi="Times New Roman" w:cs="Times New Roman"/>
                  <w:color w:val="0000FF"/>
                  <w:u w:val="single"/>
                </w:rPr>
                <w:t>CMR19/569</w:t>
              </w:r>
            </w:hyperlink>
            <w:r w:rsidRPr="0097060E">
              <w:rPr>
                <w:rFonts w:ascii="Times New Roman" w:hAnsi="Times New Roman" w:cs="Times New Roman"/>
              </w:rPr>
              <w:t>).</w:t>
            </w:r>
          </w:p>
        </w:tc>
        <w:tc>
          <w:tcPr>
            <w:tcW w:w="2175" w:type="pct"/>
          </w:tcPr>
          <w:p w14:paraId="1B242DB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Possible based on the Rules of Procedure concerning the treatment of change of notifying administration which acts as the notifying administration of a satellite system on behalf of a group of named administrations. </w:t>
            </w:r>
          </w:p>
          <w:p w14:paraId="55FB00B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RRB to consider the matter on a case-by-case basis if the Rules are not applicable.</w:t>
            </w:r>
          </w:p>
        </w:tc>
      </w:tr>
      <w:tr w:rsidR="00FF7372" w:rsidRPr="0097060E" w14:paraId="55B9000C" w14:textId="77777777" w:rsidTr="000100A3">
        <w:trPr>
          <w:jc w:val="center"/>
        </w:trPr>
        <w:tc>
          <w:tcPr>
            <w:tcW w:w="1158" w:type="pct"/>
          </w:tcPr>
          <w:p w14:paraId="54FAE81E" w14:textId="77777777" w:rsidR="00FF7372" w:rsidRPr="0097060E" w:rsidRDefault="00FF7372" w:rsidP="0097060E">
            <w:pPr>
              <w:pStyle w:val="Tabletext0"/>
              <w:keepNext/>
              <w:keepLines/>
              <w:rPr>
                <w:rFonts w:ascii="Times New Roman" w:hAnsi="Times New Roman" w:cs="Times New Roman"/>
              </w:rPr>
            </w:pPr>
            <w:r w:rsidRPr="0097060E">
              <w:rPr>
                <w:rFonts w:ascii="Times New Roman" w:hAnsi="Times New Roman" w:cs="Times New Roman"/>
                <w:u w:val="single"/>
              </w:rPr>
              <w:t>Case 2-5</w:t>
            </w:r>
            <w:r w:rsidRPr="0097060E">
              <w:rPr>
                <w:rFonts w:ascii="Times New Roman" w:hAnsi="Times New Roman" w:cs="Times New Roman"/>
              </w:rPr>
              <w:t>: The group decides to transfer the satellite system to one of its members, acting independently of the group</w:t>
            </w:r>
          </w:p>
        </w:tc>
        <w:tc>
          <w:tcPr>
            <w:tcW w:w="1667" w:type="pct"/>
          </w:tcPr>
          <w:p w14:paraId="38A7AFCC" w14:textId="77777777" w:rsidR="00FF7372" w:rsidRPr="0097060E" w:rsidRDefault="00FF7372" w:rsidP="0097060E">
            <w:pPr>
              <w:pStyle w:val="Tabletext0"/>
              <w:keepNext/>
              <w:keepLines/>
              <w:rPr>
                <w:rFonts w:ascii="Times New Roman" w:hAnsi="Times New Roman" w:cs="Times New Roman"/>
              </w:rPr>
            </w:pPr>
            <w:r w:rsidRPr="0097060E">
              <w:rPr>
                <w:rFonts w:ascii="Times New Roman" w:hAnsi="Times New Roman" w:cs="Times New Roman"/>
              </w:rPr>
              <w:t>The satellite system shall not be transferred to another notifying administration.</w:t>
            </w:r>
          </w:p>
        </w:tc>
        <w:tc>
          <w:tcPr>
            <w:tcW w:w="2175" w:type="pct"/>
          </w:tcPr>
          <w:p w14:paraId="14100A57" w14:textId="77777777" w:rsidR="00FF7372" w:rsidRPr="0097060E" w:rsidRDefault="00FF7372" w:rsidP="0097060E">
            <w:pPr>
              <w:pStyle w:val="Tabletext0"/>
              <w:keepNext/>
              <w:keepLines/>
              <w:rPr>
                <w:rFonts w:ascii="Times New Roman" w:hAnsi="Times New Roman" w:cs="Times New Roman"/>
              </w:rPr>
            </w:pPr>
            <w:r w:rsidRPr="0097060E">
              <w:rPr>
                <w:rFonts w:ascii="Times New Roman" w:hAnsi="Times New Roman" w:cs="Times New Roman"/>
              </w:rPr>
              <w:t xml:space="preserve">RRB to consider the matter on a case-by-case basis. </w:t>
            </w:r>
          </w:p>
          <w:p w14:paraId="46696E4B" w14:textId="77777777" w:rsidR="00FF7372" w:rsidRPr="0097060E" w:rsidRDefault="00FF7372" w:rsidP="0097060E">
            <w:pPr>
              <w:pStyle w:val="Tabletext0"/>
              <w:keepNext/>
              <w:keepLines/>
              <w:rPr>
                <w:rFonts w:ascii="Times New Roman" w:hAnsi="Times New Roman" w:cs="Times New Roman"/>
                <w:i/>
                <w:iCs/>
              </w:rPr>
            </w:pPr>
            <w:r w:rsidRPr="0097060E">
              <w:rPr>
                <w:rFonts w:ascii="Times New Roman" w:hAnsi="Times New Roman" w:cs="Times New Roman"/>
                <w:bCs/>
              </w:rPr>
              <w:t xml:space="preserve">WRC-19 confirmed the approach so far used by the Board for treating such cases and further decided that a letter from an appropriate responsible authority of this intergovernmental satellite organization is required to confirm their agreement with the change of notifying administration </w:t>
            </w:r>
            <w:r w:rsidRPr="0097060E">
              <w:rPr>
                <w:rFonts w:ascii="Times New Roman" w:hAnsi="Times New Roman" w:cs="Times New Roman"/>
              </w:rPr>
              <w:t xml:space="preserve">(see Section 3 of Document </w:t>
            </w:r>
            <w:hyperlink r:id="rId14" w:history="1">
              <w:r w:rsidRPr="0097060E">
                <w:rPr>
                  <w:rFonts w:ascii="Times New Roman" w:hAnsi="Times New Roman" w:cs="Times New Roman"/>
                  <w:color w:val="0000FF"/>
                  <w:u w:val="single"/>
                </w:rPr>
                <w:t>CMR19/569</w:t>
              </w:r>
            </w:hyperlink>
            <w:r w:rsidRPr="0097060E">
              <w:rPr>
                <w:rFonts w:ascii="Times New Roman" w:hAnsi="Times New Roman" w:cs="Times New Roman"/>
              </w:rPr>
              <w:t>).</w:t>
            </w:r>
          </w:p>
        </w:tc>
      </w:tr>
      <w:tr w:rsidR="00FF7372" w:rsidRPr="0097060E" w14:paraId="64BBCF09" w14:textId="77777777" w:rsidTr="000100A3">
        <w:trPr>
          <w:jc w:val="center"/>
        </w:trPr>
        <w:tc>
          <w:tcPr>
            <w:tcW w:w="1158" w:type="pct"/>
          </w:tcPr>
          <w:p w14:paraId="3543AD2B" w14:textId="77777777" w:rsidR="00FF7372" w:rsidRPr="0097060E" w:rsidRDefault="00FF7372" w:rsidP="0097060E">
            <w:pPr>
              <w:pStyle w:val="Tabletext0"/>
              <w:rPr>
                <w:rFonts w:ascii="Times New Roman" w:hAnsi="Times New Roman" w:cs="Times New Roman"/>
                <w:u w:val="single"/>
              </w:rPr>
            </w:pPr>
            <w:r w:rsidRPr="0097060E">
              <w:rPr>
                <w:rFonts w:ascii="Times New Roman" w:hAnsi="Times New Roman" w:cs="Times New Roman"/>
                <w:u w:val="single"/>
              </w:rPr>
              <w:t>Case 2-6</w:t>
            </w:r>
            <w:r w:rsidRPr="0097060E">
              <w:rPr>
                <w:rFonts w:ascii="Times New Roman" w:hAnsi="Times New Roman" w:cs="Times New Roman"/>
              </w:rPr>
              <w:t>: The group decides to transfer the satellite system to an administration, which is not a member of the group</w:t>
            </w:r>
          </w:p>
        </w:tc>
        <w:tc>
          <w:tcPr>
            <w:tcW w:w="1667" w:type="pct"/>
          </w:tcPr>
          <w:p w14:paraId="0057182D"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satellite system shall not be transferred to another notifying administration.</w:t>
            </w:r>
          </w:p>
        </w:tc>
        <w:tc>
          <w:tcPr>
            <w:tcW w:w="2175" w:type="pct"/>
          </w:tcPr>
          <w:p w14:paraId="284729C0"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satellite system shall not be transferred to another notifying administration.</w:t>
            </w:r>
          </w:p>
          <w:p w14:paraId="4D197574"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bCs/>
              </w:rPr>
              <w:t xml:space="preserve">WRC-19 decided that the Board shall deny such requests </w:t>
            </w:r>
            <w:r w:rsidRPr="0097060E">
              <w:rPr>
                <w:rFonts w:ascii="Times New Roman" w:hAnsi="Times New Roman" w:cs="Times New Roman"/>
              </w:rPr>
              <w:t xml:space="preserve">(see Section 3 of Document </w:t>
            </w:r>
            <w:hyperlink r:id="rId15" w:history="1">
              <w:r w:rsidRPr="0097060E">
                <w:rPr>
                  <w:rFonts w:ascii="Times New Roman" w:hAnsi="Times New Roman" w:cs="Times New Roman"/>
                  <w:color w:val="0000FF"/>
                  <w:u w:val="single"/>
                </w:rPr>
                <w:t>CMR19/569</w:t>
              </w:r>
            </w:hyperlink>
            <w:r w:rsidRPr="0097060E">
              <w:rPr>
                <w:rFonts w:ascii="Times New Roman" w:hAnsi="Times New Roman" w:cs="Times New Roman"/>
              </w:rPr>
              <w:t>).</w:t>
            </w:r>
          </w:p>
        </w:tc>
      </w:tr>
      <w:tr w:rsidR="00FF7372" w:rsidRPr="0097060E" w14:paraId="53D139D4" w14:textId="77777777" w:rsidTr="000100A3">
        <w:trPr>
          <w:jc w:val="center"/>
        </w:trPr>
        <w:tc>
          <w:tcPr>
            <w:tcW w:w="1158" w:type="pct"/>
          </w:tcPr>
          <w:p w14:paraId="14027BB1"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2-7</w:t>
            </w:r>
            <w:r w:rsidRPr="0097060E">
              <w:rPr>
                <w:rFonts w:ascii="Times New Roman" w:hAnsi="Times New Roman" w:cs="Times New Roman"/>
              </w:rPr>
              <w:t>: The group is discontinued</w:t>
            </w:r>
          </w:p>
        </w:tc>
        <w:tc>
          <w:tcPr>
            <w:tcW w:w="1667" w:type="pct"/>
          </w:tcPr>
          <w:p w14:paraId="3E4FEC99" w14:textId="5CA4FA08"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If the notifying administration ADM does not request the suppression of the satellite system(s), a modification to the last special section of the existing satellite system(s) is published with ADM as the notifying administration and all</w:t>
            </w:r>
            <w:r w:rsidR="0097060E">
              <w:rPr>
                <w:rFonts w:ascii="Times New Roman" w:hAnsi="Times New Roman" w:cs="Times New Roman"/>
              </w:rPr>
              <w:t> </w:t>
            </w:r>
            <w:r w:rsidRPr="0097060E">
              <w:rPr>
                <w:rFonts w:ascii="Times New Roman" w:hAnsi="Times New Roman" w:cs="Times New Roman"/>
              </w:rPr>
              <w:t xml:space="preserve">administrations removed from the list published under item A.1.f.2. </w:t>
            </w:r>
          </w:p>
          <w:p w14:paraId="1B34855F"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c>
          <w:tcPr>
            <w:tcW w:w="2175" w:type="pct"/>
          </w:tcPr>
          <w:p w14:paraId="48ED548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Unless for situations addressed under Case 2-5, the existing satellite systems are suppressed. </w:t>
            </w:r>
          </w:p>
        </w:tc>
      </w:tr>
      <w:tr w:rsidR="00FF7372" w:rsidRPr="0097060E" w14:paraId="3747BB8F" w14:textId="77777777" w:rsidTr="008428CB">
        <w:trPr>
          <w:jc w:val="center"/>
        </w:trPr>
        <w:tc>
          <w:tcPr>
            <w:tcW w:w="5000" w:type="pct"/>
            <w:gridSpan w:val="3"/>
          </w:tcPr>
          <w:p w14:paraId="1CA451FC" w14:textId="77777777" w:rsidR="00FF7372" w:rsidRPr="0097060E" w:rsidRDefault="00FF7372" w:rsidP="008518ED">
            <w:pPr>
              <w:pStyle w:val="Tabletext0"/>
              <w:pageBreakBefore/>
              <w:rPr>
                <w:rFonts w:ascii="Times New Roman" w:hAnsi="Times New Roman" w:cs="Times New Roman"/>
                <w:b/>
                <w:bCs/>
              </w:rPr>
            </w:pPr>
            <w:r w:rsidRPr="0097060E">
              <w:rPr>
                <w:rFonts w:ascii="Times New Roman" w:hAnsi="Times New Roman" w:cs="Times New Roman"/>
                <w:b/>
                <w:bCs/>
              </w:rPr>
              <w:lastRenderedPageBreak/>
              <w:t>3. Issues concerning the correspondence and regulatory actions related to a satellite system submitted on behalf of a group of named administrations</w:t>
            </w:r>
          </w:p>
          <w:p w14:paraId="66E9ED76" w14:textId="72222634"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Note – </w:t>
            </w:r>
            <w:r w:rsidR="0097060E" w:rsidRPr="0097060E">
              <w:rPr>
                <w:rFonts w:ascii="Times New Roman" w:hAnsi="Times New Roman" w:cs="Times New Roman"/>
              </w:rPr>
              <w:t xml:space="preserve">In </w:t>
            </w:r>
            <w:r w:rsidRPr="0097060E">
              <w:rPr>
                <w:rFonts w:ascii="Times New Roman" w:hAnsi="Times New Roman" w:cs="Times New Roman"/>
              </w:rPr>
              <w:t>treating regulatory actions affecting satellite systems submitted on behalf of an intergovernmental satellite organization, the Bureau shall exercise additional care in order to ensure that such regulatory actions, in particular partial or total suppressions, are requested on behalf of the group of named administrations. When the notifying administration ADM/ORG requests the partial or total suppression of a satellite system, the written confirmation from a legal representative of the intergovernmental satellite organization shall be provided together with the request.</w:t>
            </w:r>
          </w:p>
        </w:tc>
      </w:tr>
      <w:tr w:rsidR="00FF7372" w:rsidRPr="0097060E" w14:paraId="0BC164D9" w14:textId="77777777" w:rsidTr="000100A3">
        <w:trPr>
          <w:jc w:val="center"/>
        </w:trPr>
        <w:tc>
          <w:tcPr>
            <w:tcW w:w="1158" w:type="pct"/>
          </w:tcPr>
          <w:p w14:paraId="55F321CF"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Which administration can request regulatory actions (ADD, MOD, SUP) on the satellite system? </w:t>
            </w:r>
          </w:p>
        </w:tc>
        <w:tc>
          <w:tcPr>
            <w:tcW w:w="1667" w:type="pct"/>
          </w:tcPr>
          <w:p w14:paraId="6B64D94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Only the notifying administration ADM</w:t>
            </w:r>
          </w:p>
        </w:tc>
        <w:tc>
          <w:tcPr>
            <w:tcW w:w="2175" w:type="pct"/>
          </w:tcPr>
          <w:p w14:paraId="16EFE218"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Only the notifying administration ADM/ORG on behalf of the group</w:t>
            </w:r>
          </w:p>
        </w:tc>
      </w:tr>
      <w:tr w:rsidR="00FF7372" w:rsidRPr="0097060E" w14:paraId="2147B6E1" w14:textId="77777777" w:rsidTr="000100A3">
        <w:trPr>
          <w:jc w:val="center"/>
        </w:trPr>
        <w:tc>
          <w:tcPr>
            <w:tcW w:w="1158" w:type="pct"/>
          </w:tcPr>
          <w:p w14:paraId="1546A02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Which administration exchanges correspondence on the satellite system with the Radiocommunication Bureau? </w:t>
            </w:r>
          </w:p>
        </w:tc>
        <w:tc>
          <w:tcPr>
            <w:tcW w:w="1667" w:type="pct"/>
          </w:tcPr>
          <w:p w14:paraId="517B421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Only the notifying administration ADM</w:t>
            </w:r>
          </w:p>
        </w:tc>
        <w:tc>
          <w:tcPr>
            <w:tcW w:w="2175" w:type="pct"/>
          </w:tcPr>
          <w:p w14:paraId="00A3A6EE"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Only the notifying administration ADM/ORG on behalf of the group</w:t>
            </w:r>
          </w:p>
        </w:tc>
      </w:tr>
      <w:tr w:rsidR="00FF7372" w:rsidRPr="0097060E" w14:paraId="3D432BDA" w14:textId="77777777" w:rsidTr="008428CB">
        <w:trPr>
          <w:jc w:val="center"/>
        </w:trPr>
        <w:tc>
          <w:tcPr>
            <w:tcW w:w="5000" w:type="pct"/>
            <w:gridSpan w:val="3"/>
          </w:tcPr>
          <w:p w14:paraId="573F94FA" w14:textId="77777777" w:rsidR="00FF7372" w:rsidRPr="0097060E" w:rsidRDefault="00FF7372" w:rsidP="000100A3">
            <w:pPr>
              <w:pStyle w:val="Tabletext0"/>
              <w:pageBreakBefore/>
              <w:rPr>
                <w:rFonts w:ascii="Times New Roman" w:hAnsi="Times New Roman" w:cs="Times New Roman"/>
                <w:b/>
                <w:bCs/>
              </w:rPr>
            </w:pPr>
            <w:r w:rsidRPr="0097060E">
              <w:rPr>
                <w:rFonts w:ascii="Times New Roman" w:hAnsi="Times New Roman" w:cs="Times New Roman"/>
                <w:b/>
                <w:bCs/>
              </w:rPr>
              <w:lastRenderedPageBreak/>
              <w:t>4. Issues related to cost recovery</w:t>
            </w:r>
          </w:p>
        </w:tc>
      </w:tr>
      <w:tr w:rsidR="00FF7372" w:rsidRPr="0097060E" w14:paraId="01BFCE03" w14:textId="77777777" w:rsidTr="000100A3">
        <w:trPr>
          <w:jc w:val="center"/>
        </w:trPr>
        <w:tc>
          <w:tcPr>
            <w:tcW w:w="1158" w:type="pct"/>
          </w:tcPr>
          <w:p w14:paraId="54F61114"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Is a notice submitted on behalf of a group of named administrations subject to free entitlement? </w:t>
            </w:r>
          </w:p>
        </w:tc>
        <w:tc>
          <w:tcPr>
            <w:tcW w:w="1667" w:type="pct"/>
          </w:tcPr>
          <w:p w14:paraId="7EF9FFA8"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Yes, but only the annual free entitlement from the notifying administration can be used. </w:t>
            </w:r>
          </w:p>
          <w:p w14:paraId="57D1D69A" w14:textId="18AC09BC"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Note: </w:t>
            </w:r>
            <w:r w:rsidR="0097060E" w:rsidRPr="0097060E">
              <w:rPr>
                <w:rFonts w:ascii="Times New Roman" w:hAnsi="Times New Roman" w:cs="Times New Roman"/>
              </w:rPr>
              <w:t xml:space="preserve">If </w:t>
            </w:r>
            <w:r w:rsidRPr="0097060E">
              <w:rPr>
                <w:rFonts w:ascii="Times New Roman" w:hAnsi="Times New Roman" w:cs="Times New Roman"/>
              </w:rPr>
              <w:t>the notifying administration uses a free entitlement for the group, the notifying administration cannot use the free entitlement for one of its own submissions.</w:t>
            </w:r>
          </w:p>
        </w:tc>
        <w:tc>
          <w:tcPr>
            <w:tcW w:w="2175" w:type="pct"/>
          </w:tcPr>
          <w:p w14:paraId="2822B47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Yes, but only the annual free entitlement from the notifying administration can be used. </w:t>
            </w:r>
          </w:p>
          <w:p w14:paraId="567280B0" w14:textId="7AB34D80"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Note: </w:t>
            </w:r>
            <w:r w:rsidR="0097060E" w:rsidRPr="0097060E">
              <w:rPr>
                <w:rFonts w:ascii="Times New Roman" w:hAnsi="Times New Roman" w:cs="Times New Roman"/>
              </w:rPr>
              <w:t xml:space="preserve">If </w:t>
            </w:r>
            <w:r w:rsidRPr="0097060E">
              <w:rPr>
                <w:rFonts w:ascii="Times New Roman" w:hAnsi="Times New Roman" w:cs="Times New Roman"/>
              </w:rPr>
              <w:t>the notifying administration uses the free entitlement for the group, the notifying administration cannot use the free entitlement for one of its own submissions.</w:t>
            </w:r>
          </w:p>
        </w:tc>
      </w:tr>
      <w:tr w:rsidR="00FF7372" w:rsidRPr="0097060E" w14:paraId="770FA916" w14:textId="77777777" w:rsidTr="000100A3">
        <w:trPr>
          <w:jc w:val="center"/>
        </w:trPr>
        <w:tc>
          <w:tcPr>
            <w:tcW w:w="1158" w:type="pct"/>
          </w:tcPr>
          <w:p w14:paraId="364EF60C"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Is there any cost recovery fee specifically related to the creation, modification or closure of a group of named administrations?</w:t>
            </w:r>
          </w:p>
        </w:tc>
        <w:tc>
          <w:tcPr>
            <w:tcW w:w="1667" w:type="pct"/>
          </w:tcPr>
          <w:p w14:paraId="0E42039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Such requests are currently free of charge, because it does not involve a detailed technical examination by the Bureau. </w:t>
            </w:r>
          </w:p>
        </w:tc>
        <w:tc>
          <w:tcPr>
            <w:tcW w:w="2175" w:type="pct"/>
          </w:tcPr>
          <w:p w14:paraId="1591023D"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Such requests are currently free of charge, because it does not involve a detailed technical examination by the Bureau. </w:t>
            </w:r>
          </w:p>
        </w:tc>
      </w:tr>
    </w:tbl>
    <w:p w14:paraId="20558BC0" w14:textId="77777777" w:rsidR="0011124F" w:rsidRPr="005909E8" w:rsidRDefault="0011124F" w:rsidP="0011124F">
      <w:pPr>
        <w:jc w:val="center"/>
      </w:pPr>
      <w:bookmarkStart w:id="0" w:name="_Hlk46492465"/>
      <w:r w:rsidRPr="005909E8">
        <w:t>____________________</w:t>
      </w:r>
      <w:bookmarkEnd w:id="0"/>
    </w:p>
    <w:p w14:paraId="6F5B912F" w14:textId="77777777" w:rsidR="00FF7372" w:rsidRDefault="00FF7372" w:rsidP="00FF7372"/>
    <w:p w14:paraId="7B47B4B4" w14:textId="1B85996C" w:rsidR="0011124F" w:rsidRDefault="0011124F" w:rsidP="00FF7372">
      <w:pPr>
        <w:sectPr w:rsidR="0011124F" w:rsidSect="008263D6">
          <w:headerReference w:type="even" r:id="rId16"/>
          <w:headerReference w:type="default" r:id="rId17"/>
          <w:headerReference w:type="first" r:id="rId18"/>
          <w:pgSz w:w="16834" w:h="11907" w:orient="landscape" w:code="9"/>
          <w:pgMar w:top="1985" w:right="1701" w:bottom="851" w:left="1134" w:header="567" w:footer="215" w:gutter="0"/>
          <w:cols w:space="720"/>
          <w:titlePg/>
          <w:docGrid w:linePitch="299"/>
        </w:sectPr>
      </w:pPr>
    </w:p>
    <w:p w14:paraId="1E4C5E03" w14:textId="77777777" w:rsidR="004B0044" w:rsidRPr="00AE5443" w:rsidRDefault="004B0044" w:rsidP="004B0044">
      <w:pPr>
        <w:rPr>
          <w:lang w:val="en-US"/>
        </w:rPr>
      </w:pPr>
    </w:p>
    <w:p w14:paraId="72BF521C" w14:textId="77777777" w:rsidR="00AE5443" w:rsidRPr="005909E8" w:rsidRDefault="00AE5443" w:rsidP="004B0044"/>
    <w:p w14:paraId="30BDDEC7" w14:textId="77777777" w:rsidR="00DB3204" w:rsidRPr="005909E8" w:rsidRDefault="00DB3204" w:rsidP="004B0044"/>
    <w:sectPr w:rsidR="00DB3204" w:rsidRPr="005909E8" w:rsidSect="001C7A4F">
      <w:headerReference w:type="even" r:id="rId19"/>
      <w:headerReference w:type="first" r:id="rId20"/>
      <w:foot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8B19F" w14:textId="77777777" w:rsidR="000F264F" w:rsidRDefault="000F264F">
      <w:r>
        <w:separator/>
      </w:r>
    </w:p>
  </w:endnote>
  <w:endnote w:type="continuationSeparator" w:id="0">
    <w:p w14:paraId="46795F65"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73EC5" w14:textId="77777777" w:rsidR="00FF7372" w:rsidRPr="005224A1" w:rsidRDefault="00FF7372" w:rsidP="00406D71">
    <w:pPr>
      <w:pStyle w:val="FirstFooter"/>
      <w:spacing w:before="0" w:line="240" w:lineRule="auto"/>
      <w:ind w:left="-397" w:right="-397"/>
      <w:rPr>
        <w:sz w:val="20"/>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462D4"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853A1" w14:textId="77777777" w:rsidR="000F264F" w:rsidRDefault="000F264F">
      <w:r>
        <w:rPr>
          <w:b/>
        </w:rPr>
        <w:t>_______________</w:t>
      </w:r>
    </w:p>
  </w:footnote>
  <w:footnote w:type="continuationSeparator" w:id="0">
    <w:p w14:paraId="236E6989" w14:textId="77777777" w:rsidR="000F264F" w:rsidRDefault="000F264F">
      <w:r>
        <w:continuationSeparator/>
      </w:r>
    </w:p>
  </w:footnote>
  <w:footnote w:id="1">
    <w:p w14:paraId="08EC5B20" w14:textId="77777777" w:rsidR="00FF7372" w:rsidRPr="00186568" w:rsidRDefault="00FF7372" w:rsidP="00FF7372">
      <w:pPr>
        <w:pStyle w:val="FootnoteText"/>
      </w:pPr>
      <w:r w:rsidRPr="00186568">
        <w:rPr>
          <w:rStyle w:val="FootnoteReference"/>
        </w:rPr>
        <w:footnoteRef/>
      </w:r>
      <w:r>
        <w:tab/>
        <w:t>T</w:t>
      </w:r>
      <w:r w:rsidRPr="00186568">
        <w:t>hroughout this rule of procedure, the term “special section” may also refer to Parts I-S, II-S or III-S, as appropriate.</w:t>
      </w:r>
    </w:p>
  </w:footnote>
  <w:footnote w:id="2">
    <w:p w14:paraId="6E70864E" w14:textId="57A2AD2F" w:rsidR="00FF7372" w:rsidRPr="005A2E18" w:rsidRDefault="00FF7372" w:rsidP="00FF7372">
      <w:pPr>
        <w:pStyle w:val="FootnoteText"/>
      </w:pPr>
      <w:r w:rsidRPr="005A2E18">
        <w:rPr>
          <w:rStyle w:val="FootnoteReference"/>
        </w:rPr>
        <w:footnoteRef/>
      </w:r>
      <w:r w:rsidR="0097060E">
        <w:tab/>
      </w:r>
      <w:r w:rsidRPr="005A2E18">
        <w:t xml:space="preserve">In the case of PART-II-S, the term “coordination requirements” encompasses coordination requirements for which an agreement has been obtained, or for which the application of RR No. </w:t>
      </w:r>
      <w:r w:rsidRPr="005A2E18">
        <w:rPr>
          <w:b/>
          <w:bCs/>
        </w:rPr>
        <w:t>11.32A</w:t>
      </w:r>
      <w:r w:rsidRPr="005A2E18">
        <w:t xml:space="preserve"> or No. </w:t>
      </w:r>
      <w:r w:rsidRPr="005A2E18">
        <w:rPr>
          <w:b/>
          <w:bCs/>
        </w:rPr>
        <w:t>11.41</w:t>
      </w:r>
      <w:r w:rsidRPr="005A2E18">
        <w:t xml:space="preserve"> has led to favourable findings by the Bureau.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14:paraId="31E85DB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E09012" w14:textId="77777777"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403F2A2" w14:textId="723AEF87" w:rsidR="004B0044" w:rsidRDefault="004B0044">
          <w:pPr>
            <w:pStyle w:val="HeaderRegProc"/>
            <w:rPr>
              <w:lang w:val="en-US"/>
            </w:rPr>
          </w:pPr>
          <w:r>
            <w:fldChar w:fldCharType="begin"/>
          </w:r>
          <w:r>
            <w:rPr>
              <w:lang w:val="en-US"/>
            </w:rPr>
            <w:instrText>styleref href2</w:instrText>
          </w:r>
          <w:r>
            <w:fldChar w:fldCharType="separate"/>
          </w:r>
          <w:r w:rsidR="00EB7804">
            <w:rPr>
              <w:noProof/>
              <w:lang w:val="en-US"/>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6800080" w14:textId="77777777"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A00B8F" w14:textId="77777777" w:rsidR="004B0044" w:rsidRDefault="004B0044">
          <w:pPr>
            <w:pStyle w:val="HeaderRegProc"/>
            <w:rPr>
              <w:lang w:val="fr-CH"/>
            </w:rPr>
          </w:pPr>
          <w:r>
            <w:rPr>
              <w:lang w:val="fr-CH"/>
            </w:rPr>
            <w:t>rev.</w:t>
          </w:r>
          <w:r>
            <w:t>-</w:t>
          </w:r>
        </w:p>
      </w:tc>
    </w:tr>
  </w:tbl>
  <w:p w14:paraId="3A601D7B" w14:textId="77777777" w:rsidR="004B0044" w:rsidRDefault="004B0044">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62909" w14:textId="77777777" w:rsidR="004B0044" w:rsidRDefault="004B0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415"/>
      <w:gridCol w:w="1701"/>
      <w:gridCol w:w="1701"/>
    </w:tblGrid>
    <w:tr w:rsidR="004B0044" w14:paraId="17930473" w14:textId="77777777" w:rsidTr="00AE5443">
      <w:trPr>
        <w:cantSplit/>
        <w:jc w:val="right"/>
      </w:trPr>
      <w:tc>
        <w:tcPr>
          <w:tcW w:w="1701" w:type="dxa"/>
          <w:tcBorders>
            <w:top w:val="single" w:sz="6" w:space="0" w:color="auto"/>
            <w:left w:val="single" w:sz="6" w:space="0" w:color="auto"/>
            <w:bottom w:val="single" w:sz="6" w:space="0" w:color="auto"/>
            <w:right w:val="single" w:sz="6" w:space="0" w:color="auto"/>
          </w:tcBorders>
        </w:tcPr>
        <w:p w14:paraId="08BA4B98" w14:textId="77777777" w:rsidR="004B0044" w:rsidRDefault="004B0044">
          <w:pPr>
            <w:pStyle w:val="HeaderRegProc"/>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6DF2CE86" w14:textId="31821A36" w:rsidR="004B0044" w:rsidRDefault="004B0044">
          <w:pPr>
            <w:pStyle w:val="HeaderRegProc"/>
            <w:rPr>
              <w:lang w:val="en-US"/>
            </w:rPr>
          </w:pPr>
          <w:r>
            <w:fldChar w:fldCharType="begin"/>
          </w:r>
          <w:r>
            <w:rPr>
              <w:lang w:val="en-US"/>
            </w:rPr>
            <w:instrText>styleref href2</w:instrText>
          </w:r>
          <w:r>
            <w:fldChar w:fldCharType="separate"/>
          </w:r>
          <w:r w:rsidR="00403072">
            <w:rPr>
              <w:noProof/>
              <w:lang w:val="en-US"/>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6E9CF63" w14:textId="77777777" w:rsidR="004B0044" w:rsidRDefault="004B004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2286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C5C13D" w14:textId="77777777" w:rsidR="004B0044" w:rsidRDefault="004B0044">
          <w:pPr>
            <w:pStyle w:val="HeaderRegProc"/>
            <w:rPr>
              <w:lang w:val="fr-CH"/>
            </w:rPr>
          </w:pPr>
          <w:r>
            <w:rPr>
              <w:lang w:val="fr-CH"/>
            </w:rPr>
            <w:t>rev.</w:t>
          </w:r>
          <w:r>
            <w:t>-</w:t>
          </w:r>
        </w:p>
      </w:tc>
    </w:tr>
  </w:tbl>
  <w:p w14:paraId="7E1E6798"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D5A91" w14:textId="77777777" w:rsidR="00FF7372" w:rsidRPr="000D79FA" w:rsidRDefault="00FF7372">
    <w:pPr>
      <w:pStyle w:val="Header"/>
      <w:rPr>
        <w:sz w:val="18"/>
        <w:szCs w:val="18"/>
      </w:rPr>
    </w:pPr>
    <w:r>
      <w:tab/>
    </w:r>
    <w:r>
      <w:tab/>
    </w:r>
    <w:r w:rsidRPr="000D79FA">
      <w:rPr>
        <w:sz w:val="18"/>
        <w:szCs w:val="18"/>
      </w:rPr>
      <w:t xml:space="preserve">– </w:t>
    </w:r>
    <w:r w:rsidRPr="000D79FA">
      <w:rPr>
        <w:rStyle w:val="PageNumber"/>
        <w:sz w:val="18"/>
        <w:szCs w:val="18"/>
      </w:rPr>
      <w:fldChar w:fldCharType="begin"/>
    </w:r>
    <w:r w:rsidRPr="000D79FA">
      <w:rPr>
        <w:rStyle w:val="PageNumber"/>
        <w:sz w:val="18"/>
        <w:szCs w:val="18"/>
      </w:rPr>
      <w:instrText xml:space="preserve"> PAGE </w:instrText>
    </w:r>
    <w:r w:rsidRPr="000D79FA">
      <w:rPr>
        <w:rStyle w:val="PageNumber"/>
        <w:sz w:val="18"/>
        <w:szCs w:val="18"/>
      </w:rPr>
      <w:fldChar w:fldCharType="separate"/>
    </w:r>
    <w:r>
      <w:rPr>
        <w:rStyle w:val="PageNumber"/>
        <w:noProof/>
        <w:sz w:val="18"/>
        <w:szCs w:val="18"/>
      </w:rPr>
      <w:t>2</w:t>
    </w:r>
    <w:r w:rsidRPr="000D79FA">
      <w:rPr>
        <w:rStyle w:val="PageNumber"/>
        <w:sz w:val="18"/>
        <w:szCs w:val="18"/>
      </w:rPr>
      <w:fldChar w:fldCharType="end"/>
    </w:r>
    <w:r w:rsidRPr="000D79FA">
      <w:rPr>
        <w:rStyle w:val="PageNumber"/>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415"/>
      <w:gridCol w:w="1701"/>
      <w:gridCol w:w="1701"/>
    </w:tblGrid>
    <w:tr w:rsidR="008518ED" w14:paraId="7900D2E9" w14:textId="77777777" w:rsidTr="00CB4033">
      <w:trPr>
        <w:cantSplit/>
        <w:jc w:val="right"/>
      </w:trPr>
      <w:tc>
        <w:tcPr>
          <w:tcW w:w="1701" w:type="dxa"/>
          <w:tcBorders>
            <w:top w:val="single" w:sz="6" w:space="0" w:color="auto"/>
            <w:left w:val="single" w:sz="6" w:space="0" w:color="auto"/>
            <w:bottom w:val="single" w:sz="6" w:space="0" w:color="auto"/>
            <w:right w:val="single" w:sz="6" w:space="0" w:color="auto"/>
          </w:tcBorders>
        </w:tcPr>
        <w:p w14:paraId="57B5FCA7" w14:textId="77777777" w:rsidR="008518ED" w:rsidRDefault="008518ED" w:rsidP="008518ED">
          <w:pPr>
            <w:pStyle w:val="HeaderRegProc"/>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7BAA69E2" w14:textId="16E73073" w:rsidR="008518ED" w:rsidRDefault="008518ED" w:rsidP="008518ED">
          <w:pPr>
            <w:pStyle w:val="HeaderRegProc"/>
            <w:rPr>
              <w:lang w:val="en-US"/>
            </w:rPr>
          </w:pPr>
          <w:r>
            <w:fldChar w:fldCharType="begin"/>
          </w:r>
          <w:r>
            <w:rPr>
              <w:lang w:val="en-US"/>
            </w:rPr>
            <w:instrText>styleref href2</w:instrText>
          </w:r>
          <w:r>
            <w:fldChar w:fldCharType="separate"/>
          </w:r>
          <w:r w:rsidR="00403072">
            <w:rPr>
              <w:noProof/>
              <w:lang w:val="en-US"/>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3ACED6D" w14:textId="77777777" w:rsidR="008518ED" w:rsidRDefault="008518ED" w:rsidP="008518E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3ED9" w14:textId="62EFA60F" w:rsidR="008518ED" w:rsidRDefault="008518ED" w:rsidP="008518ED">
          <w:pPr>
            <w:pStyle w:val="HeaderRegProc"/>
            <w:rPr>
              <w:lang w:val="fr-CH"/>
            </w:rPr>
          </w:pPr>
          <w:r>
            <w:rPr>
              <w:lang w:val="fr-CH"/>
            </w:rPr>
            <w:t>rev. 6</w:t>
          </w:r>
        </w:p>
      </w:tc>
    </w:tr>
  </w:tbl>
  <w:p w14:paraId="2FA82ACF" w14:textId="77777777" w:rsidR="008518ED" w:rsidRDefault="008518ED" w:rsidP="008518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415"/>
      <w:gridCol w:w="1701"/>
      <w:gridCol w:w="1701"/>
    </w:tblGrid>
    <w:tr w:rsidR="00FF7372" w14:paraId="4373D90C" w14:textId="77777777" w:rsidTr="0011124F">
      <w:trPr>
        <w:cantSplit/>
      </w:trPr>
      <w:tc>
        <w:tcPr>
          <w:tcW w:w="1701" w:type="dxa"/>
          <w:tcBorders>
            <w:top w:val="single" w:sz="6" w:space="0" w:color="auto"/>
            <w:left w:val="single" w:sz="6" w:space="0" w:color="auto"/>
            <w:bottom w:val="single" w:sz="6" w:space="0" w:color="auto"/>
            <w:right w:val="single" w:sz="6" w:space="0" w:color="auto"/>
          </w:tcBorders>
        </w:tcPr>
        <w:p w14:paraId="68DFB49E" w14:textId="77777777" w:rsidR="00FF7372" w:rsidRDefault="00FF7372" w:rsidP="0011124F">
          <w:pPr>
            <w:pStyle w:val="HeaderRegProc"/>
            <w:jc w:val="left"/>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692107C8" w14:textId="1CF138C1" w:rsidR="00FF7372" w:rsidRDefault="00FF7372" w:rsidP="00FF7372">
          <w:pPr>
            <w:pStyle w:val="HeaderRegProc"/>
            <w:rPr>
              <w:lang w:val="en-US"/>
            </w:rPr>
          </w:pPr>
          <w:r>
            <w:fldChar w:fldCharType="begin"/>
          </w:r>
          <w:r>
            <w:rPr>
              <w:lang w:val="en-US"/>
            </w:rPr>
            <w:instrText>styleref href2</w:instrText>
          </w:r>
          <w:r>
            <w:fldChar w:fldCharType="separate"/>
          </w:r>
          <w:r w:rsidR="00403072">
            <w:rPr>
              <w:noProof/>
              <w:lang w:val="en-US"/>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34838F" w14:textId="77777777" w:rsidR="00FF7372" w:rsidRDefault="00FF7372" w:rsidP="00FF737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A7E11D" w14:textId="37EFC548" w:rsidR="00FF7372" w:rsidRDefault="00FF7372" w:rsidP="00FF7372">
          <w:pPr>
            <w:pStyle w:val="HeaderRegProc"/>
            <w:rPr>
              <w:lang w:val="fr-CH"/>
            </w:rPr>
          </w:pPr>
          <w:r>
            <w:rPr>
              <w:lang w:val="fr-CH"/>
            </w:rPr>
            <w:t>rev.</w:t>
          </w:r>
          <w:r w:rsidR="00916B42">
            <w:rPr>
              <w:lang w:val="fr-CH"/>
            </w:rPr>
            <w:t xml:space="preserve"> </w:t>
          </w:r>
          <w:r w:rsidR="00477245">
            <w:t>6</w:t>
          </w:r>
        </w:p>
      </w:tc>
    </w:tr>
  </w:tbl>
  <w:p w14:paraId="3578652F" w14:textId="77777777" w:rsidR="00FF7372" w:rsidRPr="00EA15B3" w:rsidRDefault="00FF7372" w:rsidP="00F33499">
    <w:pPr>
      <w:pStyle w:val="Header"/>
      <w:spacing w:line="360"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585BD" w14:textId="5A5C4DB2" w:rsidR="00FF7372" w:rsidRPr="00FF7372" w:rsidRDefault="00403072" w:rsidP="00FF7372">
    <w:pPr>
      <w:pStyle w:val="Header"/>
    </w:pPr>
    <w:bookmarkStart w:id="1" w:name="_Hlk46737453"/>
    <w:bookmarkStart w:id="2" w:name="_Hlk46737454"/>
    <w:bookmarkStart w:id="3" w:name="_Hlk46737455"/>
    <w:bookmarkStart w:id="4" w:name="_Hlk46737456"/>
    <w:r>
      <w:rPr>
        <w:noProof/>
      </w:rPr>
      <w:pict w14:anchorId="30FC6DEE">
        <v:shapetype id="_x0000_t202" coordsize="21600,21600" o:spt="202" path="m,l,21600r21600,l21600,xe">
          <v:stroke joinstyle="miter"/>
          <v:path gradientshapeok="t" o:connecttype="rect"/>
        </v:shapetype>
        <v:shape id="_x0000_s10259" type="#_x0000_t202" style="position:absolute;left:0;text-align:left;margin-left:727.95pt;margin-top:70.45pt;width:40.65pt;height:394.6pt;z-index:251682816;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mrl/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Gow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Clumrl/QEAAOYDAAAOAAAAAAAA&#10;AAAAAAAAAC4CAABkcnMvZTJvRG9jLnhtbFBLAQItABQABgAIAAAAIQBJ9j8K4gAAAA4BAAAPAAAA&#10;AAAAAAAAAAAAAFcEAABkcnMvZG93bnJldi54bWxQSwUGAAAAAAQABADzAAAAZgUAAAAA&#10;" stroked="f">
          <v:textbox style="mso-next-textbox:#_x0000_s10259"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586D" w14:paraId="54425C2B" w14:textId="77777777" w:rsidTr="000100A3">
                  <w:trPr>
                    <w:cantSplit/>
                    <w:trHeight w:hRule="exact" w:val="1605"/>
                  </w:trPr>
                  <w:tc>
                    <w:tcPr>
                      <w:tcW w:w="255" w:type="dxa"/>
                      <w:textDirection w:val="tbRl"/>
                    </w:tcPr>
                    <w:p w14:paraId="6506E314" w14:textId="77777777" w:rsidR="00CA586D" w:rsidRDefault="00CA586D" w:rsidP="0097060E">
                      <w:pPr>
                        <w:pStyle w:val="HeaderRegProc"/>
                        <w:spacing w:before="0"/>
                        <w:ind w:left="0"/>
                        <w:rPr>
                          <w:lang w:val="en-US"/>
                        </w:rPr>
                      </w:pPr>
                      <w:r w:rsidRPr="000100A3">
                        <w:rPr>
                          <w:lang w:val="en-US"/>
                        </w:rPr>
                        <w:t>Part A1</w:t>
                      </w:r>
                    </w:p>
                  </w:tc>
                </w:tr>
                <w:tr w:rsidR="00CA586D" w14:paraId="1876F979" w14:textId="77777777" w:rsidTr="000100A3">
                  <w:trPr>
                    <w:cantSplit/>
                    <w:trHeight w:hRule="exact" w:val="2513"/>
                  </w:trPr>
                  <w:tc>
                    <w:tcPr>
                      <w:tcW w:w="255" w:type="dxa"/>
                      <w:textDirection w:val="tbRl"/>
                    </w:tcPr>
                    <w:p w14:paraId="10D6B8AA" w14:textId="721AD340" w:rsidR="00CA586D" w:rsidRDefault="00CA586D" w:rsidP="0097060E">
                      <w:pPr>
                        <w:pStyle w:val="HeaderRegProc"/>
                        <w:spacing w:before="0"/>
                        <w:ind w:left="0"/>
                        <w:jc w:val="left"/>
                        <w:rPr>
                          <w:lang w:val="fr-CH"/>
                        </w:rPr>
                      </w:pPr>
                      <w:r w:rsidRPr="00C74792">
                        <w:rPr>
                          <w:lang w:val="en-GB"/>
                        </w:rPr>
                        <w:fldChar w:fldCharType="begin"/>
                      </w:r>
                      <w:r w:rsidRPr="00C74792">
                        <w:rPr>
                          <w:lang w:val="en-US"/>
                        </w:rPr>
                        <w:instrText>styleref href2</w:instrText>
                      </w:r>
                      <w:r w:rsidRPr="00C74792">
                        <w:rPr>
                          <w:lang w:val="en-GB"/>
                        </w:rPr>
                        <w:fldChar w:fldCharType="separate"/>
                      </w:r>
                      <w:r w:rsidR="00403072">
                        <w:rPr>
                          <w:noProof/>
                          <w:lang w:val="en-US"/>
                        </w:rPr>
                        <w:t>Notifying administration</w:t>
                      </w:r>
                      <w:r w:rsidRPr="00C74792">
                        <w:rPr>
                          <w:lang w:val="en-GB"/>
                        </w:rPr>
                        <w:fldChar w:fldCharType="end"/>
                      </w:r>
                    </w:p>
                  </w:tc>
                </w:tr>
                <w:tr w:rsidR="00CA586D" w14:paraId="5CBA0426" w14:textId="77777777" w:rsidTr="000100A3">
                  <w:trPr>
                    <w:cantSplit/>
                    <w:trHeight w:hRule="exact" w:val="1605"/>
                  </w:trPr>
                  <w:tc>
                    <w:tcPr>
                      <w:tcW w:w="255" w:type="dxa"/>
                      <w:textDirection w:val="tbRl"/>
                    </w:tcPr>
                    <w:p w14:paraId="274D54C6" w14:textId="77777777" w:rsidR="00CA586D" w:rsidRDefault="00CA586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A586D" w14:paraId="5176A3C0" w14:textId="77777777" w:rsidTr="000100A3">
                  <w:trPr>
                    <w:cantSplit/>
                    <w:trHeight w:hRule="exact" w:val="1605"/>
                  </w:trPr>
                  <w:tc>
                    <w:tcPr>
                      <w:tcW w:w="255" w:type="dxa"/>
                      <w:textDirection w:val="tbRl"/>
                    </w:tcPr>
                    <w:p w14:paraId="673E05F0" w14:textId="77777777" w:rsidR="00CA586D" w:rsidRDefault="00CA586D" w:rsidP="0097060E">
                      <w:pPr>
                        <w:pStyle w:val="HeaderRegProc"/>
                        <w:spacing w:before="0"/>
                        <w:ind w:left="0"/>
                        <w:rPr>
                          <w:lang w:val="fr-CH"/>
                        </w:rPr>
                      </w:pPr>
                      <w:r>
                        <w:rPr>
                          <w:lang w:val="fr-CH"/>
                        </w:rPr>
                        <w:t>rev. 6</w:t>
                      </w:r>
                    </w:p>
                  </w:tc>
                </w:tr>
              </w:tbl>
              <w:p w14:paraId="4F74D53D" w14:textId="77777777" w:rsidR="00CA586D" w:rsidRDefault="00CA586D" w:rsidP="00CA586D">
                <w:pPr>
                  <w:rPr>
                    <w:lang w:val="fr-CH"/>
                  </w:rPr>
                </w:pPr>
              </w:p>
            </w:txbxContent>
          </v:textbox>
        </v:shape>
      </w:pict>
    </w:r>
    <w:bookmarkEnd w:id="1"/>
    <w:bookmarkEnd w:id="2"/>
    <w:bookmarkEnd w:id="3"/>
    <w:bookmarkEnd w:id="4"/>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659ED" w14:textId="20CC5EB1" w:rsidR="00FF7372" w:rsidRPr="00FF7372" w:rsidRDefault="00403072" w:rsidP="00FF7372">
    <w:pPr>
      <w:pStyle w:val="Header"/>
    </w:pPr>
    <w:r>
      <w:rPr>
        <w:noProof/>
      </w:rPr>
      <w:pict w14:anchorId="5D019560">
        <v:shapetype id="_x0000_t202" coordsize="21600,21600" o:spt="202" path="m,l,21600r21600,l21600,xe">
          <v:stroke joinstyle="miter"/>
          <v:path gradientshapeok="t" o:connecttype="rect"/>
        </v:shapetype>
        <v:shape id="Text Box 4" o:spid="_x0000_s10260" type="#_x0000_t202" style="position:absolute;left:0;text-align:left;margin-left:706.4pt;margin-top:40.65pt;width:36pt;height:485.35pt;z-index:2516848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XjFAAIAAOYDAAAOAAAAZHJzL2Uyb0RvYy54bWysU9tu2zAMfR+wfxD0vjjp0nQz4hRdigwD&#10;ugvQ7gNoWY6F2aJGKbGzrx8lx1m3vQ3zg0BR5CHPIb2+HbpWHDV5g7aQi9lcCm0VVsbuC/n1affq&#10;jRQ+gK2gRasLedJe3m5evlj3LtdX2GBbaRIMYn3eu0I2Ibg8y7xqdAd+hk5bfqyROgh8pX1WEfSM&#10;3rXZ1Xy+ynqkyhEq7T1778dHuUn4da1V+FzXXgfRFpJ7C+mkdJbxzDZryPcErjHq3Ab8QxcdGMtF&#10;L1D3EEAcyPwF1RlF6LEOM4VdhnVtlE4cmM1i/gebxwacTlxYHO8uMvn/B6s+Hb+QMFUhl1JY6HhE&#10;T3oI4h0OYhnV6Z3POejRcVgY2M1TTky9e0D1zQuL2wbsXt8RYd9oqLi7RczMnqWOOD6ClP1HrLgM&#10;HAImoKGmLkrHYghG5ymdLpOJrSh2Lq9veNpSKH5aLVav3y6vUwnIp2xHPrzX2IloFJJ48gkdjg8+&#10;xG4gn0JiMY+tqXambdOF9uW2JXEE3pJd+s7ov4W1NgZbjGkjYvQkmpHZyDEM5ZD0vJnUK7E6MW/C&#10;cfn4Z2GjQfohRc+LV0j//QCkpWg/WNYubulk0GSUkwFWcWohgxSjuQ3jNh8cmX3DyON0LN6xvrVJ&#10;1OMgxi7O7fIyJUXOix+39fk9Rf36PTc/AQAA//8DAFBLAwQUAAYACAAAACEANgRY8uIAAAAOAQAA&#10;DwAAAGRycy9kb3ducmV2LnhtbEyPzU7DMBCE70i8g7VIXBB1fsCgEKeCFm7l0FL17MYmiYjXke00&#10;6duzPcFtZ3c0+025nG3PTsaHzqGEdJEAM1g73WEjYf/1cf8MLESFWvUOjYSzCbCsrq9KVWg34dac&#10;drFhFIKhUBLaGIeC81C3xqqwcINBun07b1Uk6RuuvZoo3PY8SxLBreqQPrRqMKvW1D+70UoQaz9O&#10;W1zdrffvG/U5NNnh7XyQ8vZmfn0BFs0c/8xwwSd0qIjp6EbUgfWkH8VDTl4JWZIKYBeLyAWtjjSl&#10;T1kOvCr5/xrVLwAAAP//AwBQSwECLQAUAAYACAAAACEAtoM4kv4AAADhAQAAEwAAAAAAAAAAAAAA&#10;AAAAAAAAW0NvbnRlbnRfVHlwZXNdLnhtbFBLAQItABQABgAIAAAAIQA4/SH/1gAAAJQBAAALAAAA&#10;AAAAAAAAAAAAAC8BAABfcmVscy8ucmVsc1BLAQItABQABgAIAAAAIQAjlXjFAAIAAOYDAAAOAAAA&#10;AAAAAAAAAAAAAC4CAABkcnMvZTJvRG9jLnhtbFBLAQItABQABgAIAAAAIQA2BFjy4gAAAA4BAAAP&#10;AAAAAAAAAAAAAAAAAFoEAABkcnMvZG93bnJldi54bWxQSwUGAAAAAAQABADzAAAAaQUAAAAA&#10;" stroked="f">
          <v:textbox inset="0,0,0,0">
            <w:txbxContent>
              <w:p w14:paraId="08E2D461" w14:textId="77777777" w:rsidR="00CA586D" w:rsidRDefault="00CA586D" w:rsidP="00CA586D">
                <w:pPr>
                  <w:rPr>
                    <w:lang w:val="fr-CH"/>
                  </w:rPr>
                </w:pPr>
              </w:p>
              <w:p w14:paraId="00FA52B3" w14:textId="77777777" w:rsidR="00CA586D" w:rsidRDefault="00CA586D" w:rsidP="00CA586D">
                <w:pPr>
                  <w:rPr>
                    <w:lang w:val="fr-CH"/>
                  </w:rPr>
                </w:pPr>
              </w:p>
              <w:p w14:paraId="1E435F1E" w14:textId="77777777" w:rsidR="00CA586D" w:rsidRDefault="00CA586D" w:rsidP="00CA586D">
                <w:pPr>
                  <w:rPr>
                    <w:lang w:val="fr-CH"/>
                  </w:rPr>
                </w:pPr>
              </w:p>
              <w:p w14:paraId="19A4BD52" w14:textId="77777777" w:rsidR="00CA586D" w:rsidRDefault="00CA586D" w:rsidP="00CA586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586D" w14:paraId="6F8FE9CE" w14:textId="77777777" w:rsidTr="0097060E">
                  <w:trPr>
                    <w:cantSplit/>
                    <w:trHeight w:hRule="exact" w:val="1605"/>
                    <w:jc w:val="right"/>
                  </w:trPr>
                  <w:tc>
                    <w:tcPr>
                      <w:tcW w:w="255" w:type="dxa"/>
                      <w:textDirection w:val="tbRl"/>
                    </w:tcPr>
                    <w:p w14:paraId="5FFFB357" w14:textId="08ACB7F2" w:rsidR="00CA586D" w:rsidRDefault="00CA586D" w:rsidP="0097060E">
                      <w:pPr>
                        <w:pStyle w:val="HeaderRegProc"/>
                        <w:spacing w:before="0"/>
                        <w:ind w:left="0"/>
                        <w:rPr>
                          <w:lang w:val="en-US"/>
                        </w:rPr>
                      </w:pPr>
                      <w:r w:rsidRPr="000100A3">
                        <w:rPr>
                          <w:lang w:val="en-US"/>
                        </w:rPr>
                        <w:t>Part A1</w:t>
                      </w:r>
                    </w:p>
                  </w:tc>
                </w:tr>
                <w:tr w:rsidR="00CA586D" w14:paraId="29A2B63F" w14:textId="77777777" w:rsidTr="0097060E">
                  <w:trPr>
                    <w:cantSplit/>
                    <w:trHeight w:hRule="exact" w:val="2513"/>
                    <w:jc w:val="right"/>
                  </w:trPr>
                  <w:tc>
                    <w:tcPr>
                      <w:tcW w:w="255" w:type="dxa"/>
                      <w:textDirection w:val="tbRl"/>
                    </w:tcPr>
                    <w:p w14:paraId="7F097A38" w14:textId="7D5FBE3D" w:rsidR="00CA586D" w:rsidRDefault="00CA586D" w:rsidP="0097060E">
                      <w:pPr>
                        <w:pStyle w:val="HeaderRegProc"/>
                        <w:spacing w:before="0"/>
                        <w:ind w:left="0"/>
                        <w:jc w:val="left"/>
                        <w:rPr>
                          <w:lang w:val="fr-CH"/>
                        </w:rPr>
                      </w:pPr>
                      <w:r w:rsidRPr="00C74792">
                        <w:rPr>
                          <w:lang w:val="en-GB"/>
                        </w:rPr>
                        <w:fldChar w:fldCharType="begin"/>
                      </w:r>
                      <w:r w:rsidRPr="00C74792">
                        <w:rPr>
                          <w:lang w:val="en-US"/>
                        </w:rPr>
                        <w:instrText>styleref href2</w:instrText>
                      </w:r>
                      <w:r w:rsidRPr="00C74792">
                        <w:rPr>
                          <w:lang w:val="en-GB"/>
                        </w:rPr>
                        <w:fldChar w:fldCharType="separate"/>
                      </w:r>
                      <w:r w:rsidR="00403072">
                        <w:rPr>
                          <w:noProof/>
                          <w:lang w:val="en-US"/>
                        </w:rPr>
                        <w:t>Notifying administration</w:t>
                      </w:r>
                      <w:r w:rsidRPr="00C74792">
                        <w:rPr>
                          <w:lang w:val="en-GB"/>
                        </w:rPr>
                        <w:fldChar w:fldCharType="end"/>
                      </w:r>
                    </w:p>
                  </w:tc>
                </w:tr>
                <w:tr w:rsidR="00CA586D" w14:paraId="5CB8751A" w14:textId="77777777" w:rsidTr="0097060E">
                  <w:trPr>
                    <w:cantSplit/>
                    <w:trHeight w:hRule="exact" w:val="1605"/>
                    <w:jc w:val="right"/>
                  </w:trPr>
                  <w:tc>
                    <w:tcPr>
                      <w:tcW w:w="255" w:type="dxa"/>
                      <w:textDirection w:val="tbRl"/>
                    </w:tcPr>
                    <w:p w14:paraId="62366B1F" w14:textId="77777777" w:rsidR="00CA586D" w:rsidRDefault="00CA586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A586D" w14:paraId="35E69DB9" w14:textId="77777777" w:rsidTr="0097060E">
                  <w:trPr>
                    <w:cantSplit/>
                    <w:trHeight w:hRule="exact" w:val="1605"/>
                    <w:jc w:val="right"/>
                  </w:trPr>
                  <w:tc>
                    <w:tcPr>
                      <w:tcW w:w="255" w:type="dxa"/>
                      <w:textDirection w:val="tbRl"/>
                    </w:tcPr>
                    <w:p w14:paraId="2B71556A" w14:textId="77777777" w:rsidR="00CA586D" w:rsidRDefault="00CA586D" w:rsidP="0097060E">
                      <w:pPr>
                        <w:pStyle w:val="HeaderRegProc"/>
                        <w:spacing w:before="0"/>
                        <w:ind w:left="0"/>
                        <w:rPr>
                          <w:lang w:val="fr-CH"/>
                        </w:rPr>
                      </w:pPr>
                      <w:r>
                        <w:rPr>
                          <w:lang w:val="fr-CH"/>
                        </w:rPr>
                        <w:t>rev. 6</w:t>
                      </w:r>
                    </w:p>
                  </w:tc>
                </w:tr>
              </w:tbl>
              <w:p w14:paraId="6B3D905B" w14:textId="77777777" w:rsidR="00CA586D" w:rsidRDefault="00CA586D" w:rsidP="00CA586D">
                <w:pPr>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0F16D" w14:textId="2A66C728" w:rsidR="00FF7372" w:rsidRPr="00EA15B3" w:rsidRDefault="00403072" w:rsidP="00F33499">
    <w:pPr>
      <w:pStyle w:val="Header"/>
      <w:spacing w:line="360" w:lineRule="auto"/>
    </w:pPr>
    <w:r>
      <w:rPr>
        <w:noProof/>
      </w:rPr>
      <w:pict w14:anchorId="30FC6DEE">
        <v:shapetype id="_x0000_t202" coordsize="21600,21600" o:spt="202" path="m,l,21600r21600,l21600,xe">
          <v:stroke joinstyle="miter"/>
          <v:path gradientshapeok="t" o:connecttype="rect"/>
        </v:shapetype>
        <v:shape id="_x0000_s10254" type="#_x0000_t202" style="position:absolute;left:0;text-align:left;margin-left:728.7pt;margin-top:71pt;width:20.2pt;height:394.6pt;z-index:251675648;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mrl/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Gow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Clumrl/QEAAOYDAAAOAAAAAAAA&#10;AAAAAAAAAC4CAABkcnMvZTJvRG9jLnhtbFBLAQItABQABgAIAAAAIQBJ9j8K4gAAAA4BAAAPAAAA&#10;AAAAAAAAAAAAAFcEAABkcnMvZG93bnJldi54bWxQSwUGAAAAAAQABADzAAAAZgUAAAAA&#10;" stroked="f">
          <v:textbox style="mso-next-textbox:#_x0000_s10254"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100A3" w14:paraId="015088D4" w14:textId="77777777" w:rsidTr="008263D6">
                  <w:trPr>
                    <w:cantSplit/>
                    <w:trHeight w:hRule="exact" w:val="1605"/>
                  </w:trPr>
                  <w:tc>
                    <w:tcPr>
                      <w:tcW w:w="255" w:type="dxa"/>
                      <w:textDirection w:val="tbRl"/>
                    </w:tcPr>
                    <w:p w14:paraId="7EC25C01" w14:textId="0ABF2C99" w:rsidR="000100A3" w:rsidRDefault="000100A3" w:rsidP="0097060E">
                      <w:pPr>
                        <w:pStyle w:val="HeaderRegProc"/>
                        <w:spacing w:before="0"/>
                        <w:ind w:left="0"/>
                        <w:rPr>
                          <w:lang w:val="en-US"/>
                        </w:rPr>
                      </w:pPr>
                      <w:r w:rsidRPr="000100A3">
                        <w:rPr>
                          <w:lang w:val="en-US"/>
                        </w:rPr>
                        <w:t>Part A1</w:t>
                      </w:r>
                    </w:p>
                  </w:tc>
                </w:tr>
                <w:tr w:rsidR="000100A3" w14:paraId="09BCC7D0" w14:textId="77777777" w:rsidTr="008263D6">
                  <w:trPr>
                    <w:cantSplit/>
                    <w:trHeight w:hRule="exact" w:val="2513"/>
                  </w:trPr>
                  <w:tc>
                    <w:tcPr>
                      <w:tcW w:w="255" w:type="dxa"/>
                      <w:textDirection w:val="tbRl"/>
                      <w:vAlign w:val="center"/>
                    </w:tcPr>
                    <w:p w14:paraId="099DE73D" w14:textId="643C260E" w:rsidR="000100A3" w:rsidRDefault="00C74792" w:rsidP="00014A82">
                      <w:pPr>
                        <w:pStyle w:val="HeaderRegProc"/>
                        <w:spacing w:before="0"/>
                        <w:ind w:left="0"/>
                        <w:jc w:val="center"/>
                        <w:rPr>
                          <w:lang w:val="fr-CH"/>
                        </w:rPr>
                      </w:pPr>
                      <w:r w:rsidRPr="00C74792">
                        <w:rPr>
                          <w:lang w:val="en-GB"/>
                        </w:rPr>
                        <w:fldChar w:fldCharType="begin"/>
                      </w:r>
                      <w:r w:rsidRPr="00C74792">
                        <w:rPr>
                          <w:lang w:val="en-US"/>
                        </w:rPr>
                        <w:instrText>styleref href2</w:instrText>
                      </w:r>
                      <w:r w:rsidRPr="00C74792">
                        <w:rPr>
                          <w:lang w:val="en-GB"/>
                        </w:rPr>
                        <w:fldChar w:fldCharType="separate"/>
                      </w:r>
                      <w:r w:rsidR="00403072">
                        <w:rPr>
                          <w:noProof/>
                          <w:lang w:val="en-US"/>
                        </w:rPr>
                        <w:t>Notifying administration</w:t>
                      </w:r>
                      <w:r w:rsidRPr="00C74792">
                        <w:rPr>
                          <w:lang w:val="en-GB"/>
                        </w:rPr>
                        <w:fldChar w:fldCharType="end"/>
                      </w:r>
                    </w:p>
                  </w:tc>
                </w:tr>
                <w:tr w:rsidR="000100A3" w14:paraId="780C7C75" w14:textId="77777777" w:rsidTr="008263D6">
                  <w:trPr>
                    <w:cantSplit/>
                    <w:trHeight w:hRule="exact" w:val="1605"/>
                  </w:trPr>
                  <w:tc>
                    <w:tcPr>
                      <w:tcW w:w="255" w:type="dxa"/>
                      <w:textDirection w:val="tbRl"/>
                    </w:tcPr>
                    <w:p w14:paraId="2A4A1B77" w14:textId="77777777" w:rsidR="000100A3" w:rsidRDefault="000100A3"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100A3" w14:paraId="773AEE77" w14:textId="77777777" w:rsidTr="008263D6">
                  <w:trPr>
                    <w:cantSplit/>
                    <w:trHeight w:hRule="exact" w:val="1605"/>
                  </w:trPr>
                  <w:tc>
                    <w:tcPr>
                      <w:tcW w:w="255" w:type="dxa"/>
                      <w:textDirection w:val="tbRl"/>
                    </w:tcPr>
                    <w:p w14:paraId="120F7CFF" w14:textId="77777777" w:rsidR="000100A3" w:rsidRDefault="000100A3" w:rsidP="0097060E">
                      <w:pPr>
                        <w:pStyle w:val="HeaderRegProc"/>
                        <w:spacing w:before="0"/>
                        <w:ind w:left="0"/>
                        <w:rPr>
                          <w:lang w:val="fr-CH"/>
                        </w:rPr>
                      </w:pPr>
                      <w:r>
                        <w:rPr>
                          <w:lang w:val="fr-CH"/>
                        </w:rPr>
                        <w:t>rev. 6</w:t>
                      </w:r>
                    </w:p>
                  </w:tc>
                </w:tr>
              </w:tbl>
              <w:p w14:paraId="2ADB5566" w14:textId="77777777" w:rsidR="000100A3" w:rsidRDefault="000100A3" w:rsidP="000100A3">
                <w:pPr>
                  <w:rPr>
                    <w:lang w:val="fr-CH"/>
                  </w:rPr>
                </w:pPr>
              </w:p>
            </w:txbxContent>
          </v:textbox>
        </v:shape>
      </w:pict>
    </w:r>
    <w:r>
      <w:rPr>
        <w:noProof/>
      </w:rPr>
      <w:pict w14:anchorId="3368B98D">
        <v:shape id="_x0000_s10251" type="#_x0000_t202" style="position:absolute;left:0;text-align:left;margin-left:771.65pt;margin-top:55.9pt;width:40.65pt;height:48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fuG/AEAAN8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ifZSqyOTJhwch3/&#10;JRy0SL+kGNhxhfQ/90Baiu6TZdGiPc8BnYPyHIBVXFrIIMUUbsNk470j07SMPI3F4i0LW5vEOU5g&#10;6uLUJ7soSXFyfLTp033K+vNfbn4DAAD//wMAUEsDBBQABgAIAAAAIQBJ9j8K4gAAAA4BAAAPAAAA&#10;ZHJzL2Rvd25yZXYueG1sTI/BTsMwEETvSPyDtUhcEHWStlEV4lTQwg0OLVXPbrwkEfE6ip0m/Xu2&#10;J3qb0T7NzuTrybbijL1vHCmIZxEIpNKZhioFh++P5xUIHzQZ3TpCBRf0sC7u73KdGTfSDs/7UAkO&#10;IZ9pBXUIXSalL2u02s9ch8S3H9dbHdj2lTS9HjnctjKJolRa3RB/qHWHmxrL3/1gFaTbfhh3tHna&#10;Ht4/9VdXJce3y1Gpx4fp9QVEwCn8w3Ctz9Wh4E4nN5DxomW/XMznzLKKYx5xRdJkkYI4sYpWyRJk&#10;kcvbGcUfAAAA//8DAFBLAQItABQABgAIAAAAIQC2gziS/gAAAOEBAAATAAAAAAAAAAAAAAAAAAAA&#10;AABbQ29udGVudF9UeXBlc10ueG1sUEsBAi0AFAAGAAgAAAAhADj9If/WAAAAlAEAAAsAAAAAAAAA&#10;AAAAAAAALwEAAF9yZWxzLy5yZWxzUEsBAi0AFAAGAAgAAAAhAIpp+4b8AQAA3wMAAA4AAAAAAAAA&#10;AAAAAAAALgIAAGRycy9lMm9Eb2MueG1sUEsBAi0AFAAGAAgAAAAhAEn2PwriAAAADgEAAA8AAAAA&#10;AAAAAAAAAAAAVgQAAGRycy9kb3ducmV2LnhtbFBLBQYAAAAABAAEAPMAAABlBQAAAAA=&#10;" stroked="f">
          <v:textbox style="mso-next-textbox:#_x0000_s1025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100A3" w14:paraId="09467DED" w14:textId="77777777" w:rsidTr="0097060E">
                  <w:trPr>
                    <w:cantSplit/>
                    <w:trHeight w:hRule="exact" w:val="1605"/>
                    <w:jc w:val="right"/>
                  </w:trPr>
                  <w:tc>
                    <w:tcPr>
                      <w:tcW w:w="255" w:type="dxa"/>
                      <w:textDirection w:val="tbRl"/>
                    </w:tcPr>
                    <w:p w14:paraId="63D1F8E6" w14:textId="77777777" w:rsidR="000100A3" w:rsidRDefault="000100A3" w:rsidP="0097060E">
                      <w:pPr>
                        <w:pStyle w:val="HeaderRegProc"/>
                        <w:spacing w:before="0"/>
                        <w:ind w:left="0"/>
                        <w:rPr>
                          <w:lang w:val="en-US"/>
                        </w:rPr>
                      </w:pPr>
                      <w:r w:rsidRPr="007D3631">
                        <w:rPr>
                          <w:lang w:val="en-US"/>
                        </w:rPr>
                        <w:t>Partie A1</w:t>
                      </w:r>
                    </w:p>
                  </w:tc>
                </w:tr>
                <w:tr w:rsidR="000100A3" w14:paraId="3CA53438" w14:textId="77777777" w:rsidTr="0097060E">
                  <w:trPr>
                    <w:cantSplit/>
                    <w:trHeight w:hRule="exact" w:val="2513"/>
                    <w:jc w:val="right"/>
                  </w:trPr>
                  <w:tc>
                    <w:tcPr>
                      <w:tcW w:w="255" w:type="dxa"/>
                      <w:textDirection w:val="tbRl"/>
                    </w:tcPr>
                    <w:p w14:paraId="7059B5ED" w14:textId="1E420538" w:rsidR="000100A3" w:rsidRDefault="000100A3"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03072">
                        <w:rPr>
                          <w:noProof/>
                          <w:lang w:val="en-US"/>
                        </w:rPr>
                        <w:t>Notifying administration</w:t>
                      </w:r>
                      <w:r w:rsidRPr="007D3631">
                        <w:fldChar w:fldCharType="end"/>
                      </w:r>
                    </w:p>
                  </w:tc>
                </w:tr>
                <w:tr w:rsidR="000100A3" w14:paraId="76816021" w14:textId="77777777" w:rsidTr="0097060E">
                  <w:trPr>
                    <w:cantSplit/>
                    <w:trHeight w:hRule="exact" w:val="1605"/>
                    <w:jc w:val="right"/>
                  </w:trPr>
                  <w:tc>
                    <w:tcPr>
                      <w:tcW w:w="255" w:type="dxa"/>
                      <w:textDirection w:val="tbRl"/>
                    </w:tcPr>
                    <w:p w14:paraId="28D10A35" w14:textId="77777777" w:rsidR="000100A3" w:rsidRDefault="000100A3"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100A3" w14:paraId="46505DB5" w14:textId="77777777" w:rsidTr="0097060E">
                  <w:trPr>
                    <w:cantSplit/>
                    <w:trHeight w:hRule="exact" w:val="1605"/>
                    <w:jc w:val="right"/>
                  </w:trPr>
                  <w:tc>
                    <w:tcPr>
                      <w:tcW w:w="255" w:type="dxa"/>
                      <w:textDirection w:val="tbRl"/>
                    </w:tcPr>
                    <w:p w14:paraId="5C51B9C3" w14:textId="77777777" w:rsidR="000100A3" w:rsidRDefault="000100A3" w:rsidP="0097060E">
                      <w:pPr>
                        <w:pStyle w:val="HeaderRegProc"/>
                        <w:spacing w:before="0"/>
                        <w:ind w:left="0"/>
                        <w:rPr>
                          <w:lang w:val="fr-CH"/>
                        </w:rPr>
                      </w:pPr>
                      <w:r>
                        <w:rPr>
                          <w:lang w:val="fr-CH"/>
                        </w:rPr>
                        <w:t>rev. 6</w:t>
                      </w:r>
                    </w:p>
                  </w:tc>
                </w:tr>
              </w:tbl>
              <w:p w14:paraId="1427C9DD" w14:textId="77777777" w:rsidR="000100A3" w:rsidRDefault="000100A3" w:rsidP="000100A3">
                <w:pPr>
                  <w:rPr>
                    <w:lang w:val="fr-CH"/>
                  </w:rPr>
                </w:pPr>
              </w:p>
            </w:txbxContent>
          </v:textbox>
        </v:shape>
      </w:pict>
    </w:r>
    <w:r>
      <w:rPr>
        <w:noProof/>
      </w:rPr>
      <w:pict w14:anchorId="1863F54E">
        <v:shape id="_x0000_s10250" type="#_x0000_t202" style="position:absolute;left:0;text-align:left;margin-left:771.65pt;margin-top:55.9pt;width:40.65pt;height:485.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Bo/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NIg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AodrBo/QEAAOYDAAAOAAAAAAAA&#10;AAAAAAAAAC4CAABkcnMvZTJvRG9jLnhtbFBLAQItABQABgAIAAAAIQBJ9j8K4gAAAA4BAAAPAAAA&#10;AAAAAAAAAAAAAFcEAABkcnMvZG93bnJldi54bWxQSwUGAAAAAAQABADzAAAAZgUAAAAA&#10;" stroked="f">
          <v:textbox style="mso-next-textbox:#_x0000_s1025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518ED" w14:paraId="7B5D5F66" w14:textId="77777777" w:rsidTr="0097060E">
                  <w:trPr>
                    <w:cantSplit/>
                    <w:trHeight w:hRule="exact" w:val="1605"/>
                    <w:jc w:val="right"/>
                  </w:trPr>
                  <w:tc>
                    <w:tcPr>
                      <w:tcW w:w="255" w:type="dxa"/>
                      <w:textDirection w:val="tbRl"/>
                    </w:tcPr>
                    <w:p w14:paraId="3DBC4986" w14:textId="77777777" w:rsidR="008518ED" w:rsidRDefault="008518ED" w:rsidP="0097060E">
                      <w:pPr>
                        <w:pStyle w:val="HeaderRegProc"/>
                        <w:spacing w:before="0"/>
                        <w:ind w:left="0"/>
                        <w:rPr>
                          <w:lang w:val="en-US"/>
                        </w:rPr>
                      </w:pPr>
                      <w:r w:rsidRPr="007D3631">
                        <w:rPr>
                          <w:lang w:val="en-US"/>
                        </w:rPr>
                        <w:t>Partie A1</w:t>
                      </w:r>
                    </w:p>
                  </w:tc>
                </w:tr>
                <w:tr w:rsidR="008518ED" w14:paraId="50DFD197" w14:textId="77777777" w:rsidTr="0097060E">
                  <w:trPr>
                    <w:cantSplit/>
                    <w:trHeight w:hRule="exact" w:val="2513"/>
                    <w:jc w:val="right"/>
                  </w:trPr>
                  <w:tc>
                    <w:tcPr>
                      <w:tcW w:w="255" w:type="dxa"/>
                      <w:textDirection w:val="tbRl"/>
                    </w:tcPr>
                    <w:p w14:paraId="4821B9C0" w14:textId="4F2B01ED" w:rsidR="008518ED" w:rsidRDefault="008518ED"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03072">
                        <w:rPr>
                          <w:noProof/>
                          <w:lang w:val="en-US"/>
                        </w:rPr>
                        <w:t>Notifying administration</w:t>
                      </w:r>
                      <w:r w:rsidRPr="007D3631">
                        <w:fldChar w:fldCharType="end"/>
                      </w:r>
                    </w:p>
                  </w:tc>
                </w:tr>
                <w:tr w:rsidR="008518ED" w14:paraId="6A2E66CE" w14:textId="77777777" w:rsidTr="0097060E">
                  <w:trPr>
                    <w:cantSplit/>
                    <w:trHeight w:hRule="exact" w:val="1605"/>
                    <w:jc w:val="right"/>
                  </w:trPr>
                  <w:tc>
                    <w:tcPr>
                      <w:tcW w:w="255" w:type="dxa"/>
                      <w:textDirection w:val="tbRl"/>
                    </w:tcPr>
                    <w:p w14:paraId="35787BB4" w14:textId="77777777" w:rsidR="008518ED" w:rsidRDefault="008518E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8518ED" w14:paraId="32D7F837" w14:textId="77777777" w:rsidTr="0097060E">
                  <w:trPr>
                    <w:cantSplit/>
                    <w:trHeight w:hRule="exact" w:val="1605"/>
                    <w:jc w:val="right"/>
                  </w:trPr>
                  <w:tc>
                    <w:tcPr>
                      <w:tcW w:w="255" w:type="dxa"/>
                      <w:textDirection w:val="tbRl"/>
                    </w:tcPr>
                    <w:p w14:paraId="112AD271" w14:textId="77777777" w:rsidR="008518ED" w:rsidRDefault="008518ED" w:rsidP="0097060E">
                      <w:pPr>
                        <w:pStyle w:val="HeaderRegProc"/>
                        <w:spacing w:before="0"/>
                        <w:ind w:left="0"/>
                        <w:rPr>
                          <w:lang w:val="fr-CH"/>
                        </w:rPr>
                      </w:pPr>
                      <w:r>
                        <w:rPr>
                          <w:lang w:val="fr-CH"/>
                        </w:rPr>
                        <w:t>rev. 6</w:t>
                      </w:r>
                    </w:p>
                  </w:tc>
                </w:tr>
              </w:tbl>
              <w:p w14:paraId="225A348B" w14:textId="77777777" w:rsidR="008518ED" w:rsidRDefault="008518ED" w:rsidP="008518ED">
                <w:pPr>
                  <w:rPr>
                    <w:lang w:val="fr-CH"/>
                  </w:rPr>
                </w:pPr>
              </w:p>
            </w:txbxContent>
          </v:textbox>
        </v:shape>
      </w:pict>
    </w:r>
    <w:r>
      <w:rPr>
        <w:noProof/>
      </w:rPr>
      <w:pict w14:anchorId="4B7AC6DE">
        <v:shape id="Text Box 2" o:spid="_x0000_s10249" type="#_x0000_t202" style="position:absolute;left:0;text-align:left;margin-left:771.65pt;margin-top:55.9pt;width:40.65pt;height:48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W/gEAAOY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knPi3olVkfmTTiZ&#10;j38WDlqkX1IMbLxC+p97IC1F98mydtGl54DOQXkOwCouLWSQYgq3YXLz3pFpWkaepmPxlvWtTaIe&#10;BzF1cWqXzZQUORk/uvXpPmX9+T03vwEAAP//AwBQSwMEFAAGAAgAAAAhAEn2PwriAAAADgEAAA8A&#10;AABkcnMvZG93bnJldi54bWxMj8FOwzAQRO9I/IO1SFwQdZK2URXiVNDCDQ4tVc9uvCQR8TqKnSb9&#10;e7YnepvRPs3O5OvJtuKMvW8cKYhnEQik0pmGKgWH74/nFQgfNBndOkIFF/SwLu7vcp0ZN9IOz/tQ&#10;CQ4hn2kFdQhdJqUva7Taz1yHxLcf11sd2PaVNL0eOdy2MomiVFrdEH+odYebGsvf/WAVpNt+GHe0&#10;edoe3j/1V1clx7fLUanHh+n1BUTAKfzDcK3P1aHgTic3kPGiZb9czOfMsopjHnFF0mSRgjixilbJ&#10;EmSRy9sZxR8AAAD//wMAUEsBAi0AFAAGAAgAAAAhALaDOJL+AAAA4QEAABMAAAAAAAAAAAAAAAAA&#10;AAAAAFtDb250ZW50X1R5cGVzXS54bWxQSwECLQAUAAYACAAAACEAOP0h/9YAAACUAQAACwAAAAAA&#10;AAAAAAAAAAAvAQAAX3JlbHMvLnJlbHNQSwECLQAUAAYACAAAACEA/WFPlv4BAADmAwAADgAAAAAA&#10;AAAAAAAAAAAuAgAAZHJzL2Uyb0RvYy54bWxQSwECLQAUAAYACAAAACEASfY/CuIAAAAOAQAADwAA&#10;AAAAAAAAAAAAAABYBAAAZHJzL2Rvd25yZXYueG1sUEsFBgAAAAAEAAQA8wAAAGcFAAAAAA==&#10;" stroked="f">
          <v:textbox style="mso-next-textbox:#Text Box 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518ED" w14:paraId="2D17F168" w14:textId="77777777" w:rsidTr="0097060E">
                  <w:trPr>
                    <w:cantSplit/>
                    <w:trHeight w:hRule="exact" w:val="1605"/>
                    <w:jc w:val="right"/>
                  </w:trPr>
                  <w:tc>
                    <w:tcPr>
                      <w:tcW w:w="255" w:type="dxa"/>
                      <w:textDirection w:val="tbRl"/>
                    </w:tcPr>
                    <w:p w14:paraId="4F8143EE" w14:textId="77777777" w:rsidR="008518ED" w:rsidRDefault="008518ED" w:rsidP="0097060E">
                      <w:pPr>
                        <w:pStyle w:val="HeaderRegProc"/>
                        <w:spacing w:before="0"/>
                        <w:ind w:left="0"/>
                        <w:rPr>
                          <w:lang w:val="en-US"/>
                        </w:rPr>
                      </w:pPr>
                      <w:r w:rsidRPr="007D3631">
                        <w:rPr>
                          <w:lang w:val="en-US"/>
                        </w:rPr>
                        <w:t>Partie A1</w:t>
                      </w:r>
                    </w:p>
                  </w:tc>
                </w:tr>
                <w:tr w:rsidR="008518ED" w14:paraId="0D0E9B14" w14:textId="77777777" w:rsidTr="0097060E">
                  <w:trPr>
                    <w:cantSplit/>
                    <w:trHeight w:hRule="exact" w:val="2513"/>
                    <w:jc w:val="right"/>
                  </w:trPr>
                  <w:tc>
                    <w:tcPr>
                      <w:tcW w:w="255" w:type="dxa"/>
                      <w:textDirection w:val="tbRl"/>
                    </w:tcPr>
                    <w:p w14:paraId="0A94E47F" w14:textId="4F28B0D8" w:rsidR="008518ED" w:rsidRDefault="008518ED"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03072">
                        <w:rPr>
                          <w:noProof/>
                          <w:lang w:val="en-US"/>
                        </w:rPr>
                        <w:t>Notifying administration</w:t>
                      </w:r>
                      <w:r w:rsidRPr="007D3631">
                        <w:fldChar w:fldCharType="end"/>
                      </w:r>
                    </w:p>
                  </w:tc>
                </w:tr>
                <w:tr w:rsidR="008518ED" w14:paraId="75828169" w14:textId="77777777" w:rsidTr="0097060E">
                  <w:trPr>
                    <w:cantSplit/>
                    <w:trHeight w:hRule="exact" w:val="1605"/>
                    <w:jc w:val="right"/>
                  </w:trPr>
                  <w:tc>
                    <w:tcPr>
                      <w:tcW w:w="255" w:type="dxa"/>
                      <w:textDirection w:val="tbRl"/>
                    </w:tcPr>
                    <w:p w14:paraId="046017ED" w14:textId="77777777" w:rsidR="008518ED" w:rsidRDefault="008518E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8518ED" w14:paraId="15407068" w14:textId="77777777" w:rsidTr="0097060E">
                  <w:trPr>
                    <w:cantSplit/>
                    <w:trHeight w:hRule="exact" w:val="1605"/>
                    <w:jc w:val="right"/>
                  </w:trPr>
                  <w:tc>
                    <w:tcPr>
                      <w:tcW w:w="255" w:type="dxa"/>
                      <w:textDirection w:val="tbRl"/>
                    </w:tcPr>
                    <w:p w14:paraId="2AABA0B1" w14:textId="77777777" w:rsidR="008518ED" w:rsidRDefault="008518ED" w:rsidP="0097060E">
                      <w:pPr>
                        <w:pStyle w:val="HeaderRegProc"/>
                        <w:spacing w:before="0"/>
                        <w:ind w:left="0"/>
                        <w:rPr>
                          <w:lang w:val="fr-CH"/>
                        </w:rPr>
                      </w:pPr>
                      <w:r>
                        <w:rPr>
                          <w:lang w:val="fr-CH"/>
                        </w:rPr>
                        <w:t>rev. 6</w:t>
                      </w:r>
                    </w:p>
                  </w:tc>
                </w:tr>
              </w:tbl>
              <w:p w14:paraId="642511E8" w14:textId="77777777" w:rsidR="008518ED" w:rsidRDefault="008518ED" w:rsidP="008518ED">
                <w:pPr>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A7592" w14:textId="77777777" w:rsidR="004B0044" w:rsidRDefault="004B00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64"/>
    <o:shapelayout v:ext="edit">
      <o:idmap v:ext="edit" data="10"/>
    </o:shapelayout>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10747"/>
    <w:rsid w:val="000100A3"/>
    <w:rsid w:val="00014A82"/>
    <w:rsid w:val="00070BF3"/>
    <w:rsid w:val="000D5F71"/>
    <w:rsid w:val="000F264F"/>
    <w:rsid w:val="0011124F"/>
    <w:rsid w:val="001258F2"/>
    <w:rsid w:val="001710EA"/>
    <w:rsid w:val="00184ABC"/>
    <w:rsid w:val="00195649"/>
    <w:rsid w:val="001C7A4F"/>
    <w:rsid w:val="00217728"/>
    <w:rsid w:val="002C18EA"/>
    <w:rsid w:val="00354C09"/>
    <w:rsid w:val="00372F77"/>
    <w:rsid w:val="003E610A"/>
    <w:rsid w:val="00403072"/>
    <w:rsid w:val="00450730"/>
    <w:rsid w:val="00477245"/>
    <w:rsid w:val="004B0044"/>
    <w:rsid w:val="00503E9E"/>
    <w:rsid w:val="00522861"/>
    <w:rsid w:val="005909E8"/>
    <w:rsid w:val="006657E9"/>
    <w:rsid w:val="00670F51"/>
    <w:rsid w:val="006C4065"/>
    <w:rsid w:val="007C70D7"/>
    <w:rsid w:val="00814A83"/>
    <w:rsid w:val="008263D6"/>
    <w:rsid w:val="008428CB"/>
    <w:rsid w:val="008518ED"/>
    <w:rsid w:val="008B38BB"/>
    <w:rsid w:val="00910747"/>
    <w:rsid w:val="00916B42"/>
    <w:rsid w:val="0097060E"/>
    <w:rsid w:val="00AD037B"/>
    <w:rsid w:val="00AE53CC"/>
    <w:rsid w:val="00AE5443"/>
    <w:rsid w:val="00BB2829"/>
    <w:rsid w:val="00C74792"/>
    <w:rsid w:val="00CA586D"/>
    <w:rsid w:val="00CE5EF4"/>
    <w:rsid w:val="00D1347E"/>
    <w:rsid w:val="00DB3204"/>
    <w:rsid w:val="00E36754"/>
    <w:rsid w:val="00EB7804"/>
    <w:rsid w:val="00F64A00"/>
    <w:rsid w:val="00FF73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4"/>
    <o:shapelayout v:ext="edit">
      <o:idmap v:ext="edit" data="1"/>
    </o:shapelayout>
  </w:shapeDefaults>
  <w:decimalSymbol w:val="."/>
  <w:listSeparator w:val=","/>
  <w14:docId w14:val="083B624C"/>
  <w15:docId w15:val="{EC20051C-827F-4DED-9DCC-557AF3B3D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Page No,header odd,header odd1,header odd2,header,he"/>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paragraph" w:customStyle="1" w:styleId="FirstFooter">
    <w:name w:val="FirstFooter"/>
    <w:basedOn w:val="Normal"/>
    <w:rsid w:val="00FF7372"/>
    <w:pPr>
      <w:tabs>
        <w:tab w:val="clear" w:pos="1134"/>
        <w:tab w:val="clear" w:pos="1871"/>
        <w:tab w:val="clear" w:pos="2268"/>
      </w:tabs>
      <w:overflowPunct/>
      <w:autoSpaceDE/>
      <w:autoSpaceDN/>
      <w:adjustRightInd/>
      <w:spacing w:before="40" w:line="280" w:lineRule="exact"/>
      <w:jc w:val="left"/>
      <w:textAlignment w:val="auto"/>
    </w:pPr>
    <w:rPr>
      <w:rFonts w:ascii="Calibri" w:eastAsia="SimSun" w:hAnsi="Calibri" w:cs="Calibri"/>
      <w:sz w:val="16"/>
      <w:szCs w:val="22"/>
      <w:lang w:val="en-US"/>
    </w:rPr>
  </w:style>
  <w:style w:type="table" w:styleId="TableGrid">
    <w:name w:val="Table Grid"/>
    <w:basedOn w:val="TableNormal"/>
    <w:rsid w:val="00FF7372"/>
    <w:rPr>
      <w:rFonts w:ascii="Calibri" w:eastAsia="SimSun"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link w:val="FootnoteText"/>
    <w:rsid w:val="00FF7372"/>
    <w:rPr>
      <w:lang w:val="en-GB" w:eastAsia="en-US"/>
    </w:rPr>
  </w:style>
  <w:style w:type="character" w:customStyle="1" w:styleId="TabletextChar">
    <w:name w:val="Table_text Char"/>
    <w:link w:val="Tabletext0"/>
    <w:rsid w:val="00FF7372"/>
    <w:rPr>
      <w:sz w:val="22"/>
      <w:lang w:val="fr-FR" w:eastAsia="en-US"/>
    </w:rPr>
  </w:style>
  <w:style w:type="character" w:customStyle="1" w:styleId="HeaderChar">
    <w:name w:val="Header Char"/>
    <w:aliases w:val="encabezado Char,Page No Char,header odd Char,header odd1 Char,header odd2 Char,header Char,he Char"/>
    <w:link w:val="Header"/>
    <w:locked/>
    <w:rsid w:val="00FF7372"/>
    <w:rPr>
      <w:sz w:val="24"/>
      <w:lang w:val="en-GB" w:eastAsia="en-US"/>
    </w:rPr>
  </w:style>
  <w:style w:type="table" w:customStyle="1" w:styleId="TableGrid3">
    <w:name w:val="Table Grid3"/>
    <w:basedOn w:val="TableNormal"/>
    <w:next w:val="TableGrid"/>
    <w:rsid w:val="00FF7372"/>
    <w:rPr>
      <w:rFonts w:ascii="Calibri" w:eastAsia="SimSun"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569/en" TargetMode="Externa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ww.itu.int/md/R16-WRC19-C-0569/en" TargetMode="External"/><Relationship Id="rId23"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16-WRC19-C-0569/e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524BC-C698-4C88-8B39-3CD6E2E3A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104</TotalTime>
  <Pages>9</Pages>
  <Words>2140</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Berdyeva, Elena</cp:lastModifiedBy>
  <cp:revision>25</cp:revision>
  <cp:lastPrinted>2020-07-24T13:03:00Z</cp:lastPrinted>
  <dcterms:created xsi:type="dcterms:W3CDTF">2011-08-12T09:26:00Z</dcterms:created>
  <dcterms:modified xsi:type="dcterms:W3CDTF">2020-07-27T09:09:00Z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